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3716" w14:textId="64278DC5" w:rsidR="00D60562" w:rsidRPr="00C60C4C" w:rsidRDefault="009514BC" w:rsidP="009514BC">
      <w:pPr>
        <w:jc w:val="right"/>
        <w:rPr>
          <w:rFonts w:cstheme="minorHAnsi"/>
          <w:lang w:val="es-ES"/>
        </w:rPr>
      </w:pPr>
      <w:r w:rsidRPr="00C60C4C">
        <w:rPr>
          <w:rFonts w:cstheme="minorHAnsi"/>
          <w:lang w:val="es-ES"/>
        </w:rPr>
        <w:t xml:space="preserve">NEUQUÉN, 19 de </w:t>
      </w:r>
      <w:r w:rsidR="00A303DA" w:rsidRPr="00C60C4C">
        <w:rPr>
          <w:rFonts w:cstheme="minorHAnsi"/>
          <w:lang w:val="es-ES"/>
        </w:rPr>
        <w:t>julio de 2022</w:t>
      </w:r>
    </w:p>
    <w:p w14:paraId="416867CF" w14:textId="5D18ACE0" w:rsidR="00D60562" w:rsidRPr="00C60C4C" w:rsidRDefault="00D60562" w:rsidP="004F730D">
      <w:pPr>
        <w:spacing w:after="0" w:line="360" w:lineRule="auto"/>
        <w:rPr>
          <w:rFonts w:cstheme="minorHAnsi"/>
          <w:b/>
          <w:bCs/>
          <w:sz w:val="24"/>
          <w:szCs w:val="24"/>
          <w:lang w:val="es-ES"/>
        </w:rPr>
      </w:pPr>
    </w:p>
    <w:p w14:paraId="02D3FF07" w14:textId="16ACFCF2" w:rsidR="00A303DA" w:rsidRPr="00C60C4C" w:rsidRDefault="00A303DA" w:rsidP="004F730D">
      <w:pPr>
        <w:spacing w:after="0" w:line="360" w:lineRule="auto"/>
        <w:rPr>
          <w:rFonts w:cstheme="minorHAnsi"/>
          <w:b/>
          <w:bCs/>
          <w:sz w:val="24"/>
          <w:szCs w:val="24"/>
          <w:lang w:val="es-ES"/>
        </w:rPr>
      </w:pPr>
      <w:r w:rsidRPr="00C60C4C">
        <w:rPr>
          <w:rFonts w:cstheme="minorHAnsi"/>
          <w:b/>
          <w:bCs/>
          <w:sz w:val="24"/>
          <w:szCs w:val="24"/>
          <w:lang w:val="es-ES"/>
        </w:rPr>
        <w:t>CONSEJO DE LA MAGISTRATURA</w:t>
      </w:r>
    </w:p>
    <w:p w14:paraId="05709527" w14:textId="5D7F8307" w:rsidR="00693840" w:rsidRPr="00C60C4C" w:rsidRDefault="00693840" w:rsidP="004F730D">
      <w:pPr>
        <w:spacing w:after="0" w:line="360" w:lineRule="auto"/>
        <w:rPr>
          <w:rFonts w:cstheme="minorHAnsi"/>
          <w:b/>
          <w:bCs/>
          <w:sz w:val="24"/>
          <w:szCs w:val="24"/>
          <w:lang w:val="es-ES"/>
        </w:rPr>
      </w:pPr>
      <w:r w:rsidRPr="00C60C4C">
        <w:rPr>
          <w:rFonts w:cstheme="minorHAnsi"/>
          <w:b/>
          <w:bCs/>
          <w:sz w:val="24"/>
          <w:szCs w:val="24"/>
          <w:lang w:val="es-ES"/>
        </w:rPr>
        <w:t>PROVINCIA DE NEUQUEN</w:t>
      </w:r>
    </w:p>
    <w:p w14:paraId="7FD28B2A" w14:textId="3B684B6A" w:rsidR="00693840" w:rsidRPr="00C60C4C" w:rsidRDefault="00693840" w:rsidP="004F730D">
      <w:pPr>
        <w:spacing w:after="0" w:line="360" w:lineRule="auto"/>
        <w:rPr>
          <w:rFonts w:cstheme="minorHAnsi"/>
          <w:b/>
          <w:bCs/>
          <w:sz w:val="24"/>
          <w:szCs w:val="24"/>
          <w:lang w:val="es-ES"/>
        </w:rPr>
      </w:pPr>
      <w:r w:rsidRPr="00C60C4C">
        <w:rPr>
          <w:rFonts w:cstheme="minorHAnsi"/>
          <w:b/>
          <w:bCs/>
          <w:sz w:val="24"/>
          <w:szCs w:val="24"/>
          <w:lang w:val="es-ES"/>
        </w:rPr>
        <w:t>Presidenta</w:t>
      </w:r>
    </w:p>
    <w:p w14:paraId="2B2201A4" w14:textId="6B652947" w:rsidR="00693840" w:rsidRPr="00C60C4C" w:rsidRDefault="00693840" w:rsidP="004F730D">
      <w:pPr>
        <w:spacing w:after="0" w:line="360" w:lineRule="auto"/>
        <w:rPr>
          <w:rFonts w:cstheme="minorHAnsi"/>
          <w:b/>
          <w:bCs/>
          <w:sz w:val="24"/>
          <w:szCs w:val="24"/>
          <w:lang w:val="es-ES"/>
        </w:rPr>
      </w:pPr>
      <w:r w:rsidRPr="00C60C4C">
        <w:rPr>
          <w:rFonts w:cstheme="minorHAnsi"/>
          <w:b/>
          <w:bCs/>
          <w:sz w:val="24"/>
          <w:szCs w:val="24"/>
          <w:lang w:val="es-ES"/>
        </w:rPr>
        <w:t xml:space="preserve">Dra. María soledad </w:t>
      </w:r>
      <w:proofErr w:type="spellStart"/>
      <w:r w:rsidRPr="00C60C4C">
        <w:rPr>
          <w:rFonts w:cstheme="minorHAnsi"/>
          <w:b/>
          <w:bCs/>
          <w:sz w:val="24"/>
          <w:szCs w:val="24"/>
          <w:lang w:val="es-ES"/>
        </w:rPr>
        <w:t>Gennari</w:t>
      </w:r>
      <w:proofErr w:type="spellEnd"/>
      <w:r w:rsidRPr="00C60C4C">
        <w:rPr>
          <w:rFonts w:cstheme="minorHAnsi"/>
          <w:b/>
          <w:bCs/>
          <w:sz w:val="24"/>
          <w:szCs w:val="24"/>
          <w:lang w:val="es-ES"/>
        </w:rPr>
        <w:t>.</w:t>
      </w:r>
    </w:p>
    <w:p w14:paraId="32CF2C31" w14:textId="6573FAEF" w:rsidR="00A303DA" w:rsidRPr="00C60C4C" w:rsidRDefault="00A303DA" w:rsidP="004F730D">
      <w:pPr>
        <w:spacing w:after="0" w:line="360" w:lineRule="auto"/>
        <w:rPr>
          <w:rFonts w:cstheme="minorHAnsi"/>
          <w:b/>
          <w:bCs/>
          <w:sz w:val="24"/>
          <w:szCs w:val="24"/>
          <w:lang w:val="es-ES"/>
        </w:rPr>
      </w:pPr>
      <w:r w:rsidRPr="00C60C4C">
        <w:rPr>
          <w:rFonts w:cstheme="minorHAnsi"/>
          <w:b/>
          <w:bCs/>
          <w:sz w:val="24"/>
          <w:szCs w:val="24"/>
          <w:lang w:val="es-ES"/>
        </w:rPr>
        <w:t>PRESENTE</w:t>
      </w:r>
    </w:p>
    <w:p w14:paraId="2D9BAFE6" w14:textId="77777777" w:rsidR="004F730D" w:rsidRPr="00C60C4C" w:rsidRDefault="001A6170" w:rsidP="00D60562">
      <w:pPr>
        <w:rPr>
          <w:rFonts w:cstheme="minorHAnsi"/>
          <w:lang w:val="es-ES"/>
        </w:rPr>
      </w:pPr>
      <w:r w:rsidRPr="00C60C4C">
        <w:rPr>
          <w:rFonts w:cstheme="minorHAnsi"/>
          <w:lang w:val="es-ES"/>
        </w:rPr>
        <w:tab/>
      </w:r>
    </w:p>
    <w:p w14:paraId="4B7C5AF2" w14:textId="6C5B05A0" w:rsidR="001A6170" w:rsidRPr="00C60C4C" w:rsidRDefault="001A6170" w:rsidP="00B23151">
      <w:pPr>
        <w:spacing w:after="120" w:line="360" w:lineRule="auto"/>
        <w:ind w:firstLine="708"/>
        <w:jc w:val="both"/>
        <w:rPr>
          <w:rFonts w:cstheme="minorHAnsi"/>
          <w:sz w:val="24"/>
          <w:szCs w:val="24"/>
          <w:lang w:val="es-ES"/>
        </w:rPr>
      </w:pPr>
      <w:r w:rsidRPr="00C60C4C">
        <w:rPr>
          <w:rFonts w:cstheme="minorHAnsi"/>
          <w:sz w:val="24"/>
          <w:szCs w:val="24"/>
          <w:lang w:val="es-ES"/>
        </w:rPr>
        <w:t xml:space="preserve">La que suscribe, </w:t>
      </w:r>
      <w:proofErr w:type="gramStart"/>
      <w:r w:rsidR="00C60C4C">
        <w:rPr>
          <w:rFonts w:cstheme="minorHAnsi"/>
          <w:sz w:val="24"/>
          <w:szCs w:val="24"/>
          <w:lang w:val="es-ES"/>
        </w:rPr>
        <w:t>C</w:t>
      </w:r>
      <w:r w:rsidR="00C60C4C" w:rsidRPr="00C60C4C">
        <w:rPr>
          <w:rFonts w:cstheme="minorHAnsi"/>
          <w:sz w:val="24"/>
          <w:szCs w:val="24"/>
          <w:lang w:val="es-ES"/>
        </w:rPr>
        <w:t>onsejera</w:t>
      </w:r>
      <w:proofErr w:type="gramEnd"/>
      <w:r w:rsidRPr="00C60C4C">
        <w:rPr>
          <w:rFonts w:cstheme="minorHAnsi"/>
          <w:sz w:val="24"/>
          <w:szCs w:val="24"/>
          <w:lang w:val="es-ES"/>
        </w:rPr>
        <w:t xml:space="preserve"> en este Consejo de la Magistratura de la Provincia de Neuquén, </w:t>
      </w:r>
      <w:r w:rsidR="00C93519" w:rsidRPr="00C60C4C">
        <w:rPr>
          <w:rFonts w:cstheme="minorHAnsi"/>
          <w:sz w:val="24"/>
          <w:szCs w:val="24"/>
          <w:lang w:val="es-ES"/>
        </w:rPr>
        <w:t xml:space="preserve">ocurro ante Uds. </w:t>
      </w:r>
      <w:r w:rsidR="003E15B5" w:rsidRPr="00C60C4C">
        <w:rPr>
          <w:rFonts w:cstheme="minorHAnsi"/>
          <w:sz w:val="24"/>
          <w:szCs w:val="24"/>
          <w:lang w:val="es-ES"/>
        </w:rPr>
        <w:t>a fin de dar las explicaciones requeridas</w:t>
      </w:r>
      <w:r w:rsidR="00693840" w:rsidRPr="00C60C4C">
        <w:rPr>
          <w:rFonts w:cstheme="minorHAnsi"/>
          <w:sz w:val="24"/>
          <w:szCs w:val="24"/>
          <w:lang w:val="es-ES"/>
        </w:rPr>
        <w:t xml:space="preserve"> por su intermedio.</w:t>
      </w:r>
    </w:p>
    <w:p w14:paraId="52DE20F2" w14:textId="6A676684" w:rsidR="00855560" w:rsidRPr="00C60C4C" w:rsidRDefault="00855560" w:rsidP="00B23151">
      <w:pPr>
        <w:spacing w:after="120" w:line="360" w:lineRule="auto"/>
        <w:jc w:val="both"/>
        <w:rPr>
          <w:rFonts w:cstheme="minorHAnsi"/>
          <w:sz w:val="24"/>
          <w:szCs w:val="24"/>
          <w:lang w:val="es-ES"/>
        </w:rPr>
      </w:pPr>
      <w:r w:rsidRPr="00C60C4C">
        <w:rPr>
          <w:rFonts w:cstheme="minorHAnsi"/>
          <w:sz w:val="24"/>
          <w:szCs w:val="24"/>
          <w:lang w:val="es-ES"/>
        </w:rPr>
        <w:tab/>
      </w:r>
      <w:r w:rsidR="00602B4B" w:rsidRPr="00C60C4C">
        <w:rPr>
          <w:rFonts w:cstheme="minorHAnsi"/>
          <w:sz w:val="24"/>
          <w:szCs w:val="24"/>
          <w:lang w:val="es-ES"/>
        </w:rPr>
        <w:t xml:space="preserve"> </w:t>
      </w:r>
      <w:r w:rsidRPr="00C60C4C">
        <w:rPr>
          <w:rFonts w:cstheme="minorHAnsi"/>
          <w:sz w:val="24"/>
          <w:szCs w:val="24"/>
          <w:lang w:val="es-ES"/>
        </w:rPr>
        <w:t>Comenzaré afirmando que</w:t>
      </w:r>
      <w:r w:rsidR="00693840" w:rsidRPr="00C60C4C">
        <w:rPr>
          <w:rFonts w:cstheme="minorHAnsi"/>
          <w:sz w:val="24"/>
          <w:szCs w:val="24"/>
          <w:lang w:val="es-ES"/>
        </w:rPr>
        <w:t xml:space="preserve"> en mi </w:t>
      </w:r>
      <w:r w:rsidR="00C60C4C" w:rsidRPr="00C60C4C">
        <w:rPr>
          <w:rFonts w:cstheme="minorHAnsi"/>
          <w:sz w:val="24"/>
          <w:szCs w:val="24"/>
          <w:lang w:val="es-ES"/>
        </w:rPr>
        <w:t>opinión</w:t>
      </w:r>
      <w:r w:rsidRPr="00C60C4C">
        <w:rPr>
          <w:rFonts w:cstheme="minorHAnsi"/>
          <w:sz w:val="24"/>
          <w:szCs w:val="24"/>
          <w:lang w:val="es-ES"/>
        </w:rPr>
        <w:t xml:space="preserve"> no hay ninguna incompatibilidad entre </w:t>
      </w:r>
      <w:r w:rsidR="00693840" w:rsidRPr="00C60C4C">
        <w:rPr>
          <w:rFonts w:cstheme="minorHAnsi"/>
          <w:sz w:val="24"/>
          <w:szCs w:val="24"/>
          <w:lang w:val="es-ES"/>
        </w:rPr>
        <w:t>la</w:t>
      </w:r>
      <w:r w:rsidRPr="00C60C4C">
        <w:rPr>
          <w:rFonts w:cstheme="minorHAnsi"/>
          <w:sz w:val="24"/>
          <w:szCs w:val="24"/>
          <w:lang w:val="es-ES"/>
        </w:rPr>
        <w:t xml:space="preserve"> función de </w:t>
      </w:r>
      <w:proofErr w:type="gramStart"/>
      <w:r w:rsidRPr="00C60C4C">
        <w:rPr>
          <w:rFonts w:cstheme="minorHAnsi"/>
          <w:sz w:val="24"/>
          <w:szCs w:val="24"/>
          <w:lang w:val="es-ES"/>
        </w:rPr>
        <w:t>Consejera</w:t>
      </w:r>
      <w:proofErr w:type="gramEnd"/>
      <w:r w:rsidRPr="00C60C4C">
        <w:rPr>
          <w:rFonts w:cstheme="minorHAnsi"/>
          <w:sz w:val="24"/>
          <w:szCs w:val="24"/>
          <w:lang w:val="es-ES"/>
        </w:rPr>
        <w:t xml:space="preserve"> en este organismo</w:t>
      </w:r>
      <w:r w:rsidR="00F13944" w:rsidRPr="00C60C4C">
        <w:rPr>
          <w:rFonts w:cstheme="minorHAnsi"/>
          <w:sz w:val="24"/>
          <w:szCs w:val="24"/>
          <w:lang w:val="es-ES"/>
        </w:rPr>
        <w:t xml:space="preserve"> y </w:t>
      </w:r>
      <w:r w:rsidR="00693840" w:rsidRPr="00C60C4C">
        <w:rPr>
          <w:rFonts w:cstheme="minorHAnsi"/>
          <w:sz w:val="24"/>
          <w:szCs w:val="24"/>
          <w:lang w:val="es-ES"/>
        </w:rPr>
        <w:t>la</w:t>
      </w:r>
      <w:r w:rsidR="00F13944" w:rsidRPr="00C60C4C">
        <w:rPr>
          <w:rFonts w:cstheme="minorHAnsi"/>
          <w:sz w:val="24"/>
          <w:szCs w:val="24"/>
          <w:lang w:val="es-ES"/>
        </w:rPr>
        <w:t xml:space="preserve"> función </w:t>
      </w:r>
      <w:r w:rsidR="001B2462" w:rsidRPr="00C60C4C">
        <w:rPr>
          <w:rFonts w:cstheme="minorHAnsi"/>
          <w:sz w:val="24"/>
          <w:szCs w:val="24"/>
          <w:lang w:val="es-ES"/>
        </w:rPr>
        <w:t>como directora de</w:t>
      </w:r>
      <w:r w:rsidR="00693840" w:rsidRPr="00C60C4C">
        <w:rPr>
          <w:rFonts w:cstheme="minorHAnsi"/>
          <w:sz w:val="24"/>
          <w:szCs w:val="24"/>
          <w:lang w:val="es-ES"/>
        </w:rPr>
        <w:t xml:space="preserve"> </w:t>
      </w:r>
      <w:r w:rsidR="001B2462" w:rsidRPr="00C60C4C">
        <w:rPr>
          <w:rFonts w:cstheme="minorHAnsi"/>
          <w:sz w:val="24"/>
          <w:szCs w:val="24"/>
          <w:lang w:val="es-ES"/>
        </w:rPr>
        <w:t>l</w:t>
      </w:r>
      <w:r w:rsidR="00693840" w:rsidRPr="00C60C4C">
        <w:rPr>
          <w:rFonts w:cstheme="minorHAnsi"/>
          <w:sz w:val="24"/>
          <w:szCs w:val="24"/>
          <w:lang w:val="es-ES"/>
        </w:rPr>
        <w:t>a Sociedad IEASA</w:t>
      </w:r>
      <w:r w:rsidR="001B2462" w:rsidRPr="00C60C4C">
        <w:rPr>
          <w:rFonts w:cstheme="minorHAnsi"/>
          <w:sz w:val="24"/>
          <w:szCs w:val="24"/>
          <w:lang w:val="es-ES"/>
        </w:rPr>
        <w:t xml:space="preserve"> </w:t>
      </w:r>
      <w:r w:rsidR="00693840" w:rsidRPr="00C60C4C">
        <w:rPr>
          <w:rFonts w:cstheme="minorHAnsi"/>
          <w:sz w:val="24"/>
          <w:szCs w:val="24"/>
          <w:lang w:val="es-ES"/>
        </w:rPr>
        <w:t>(</w:t>
      </w:r>
      <w:r w:rsidR="001B2462" w:rsidRPr="00C60C4C">
        <w:rPr>
          <w:rFonts w:cstheme="minorHAnsi"/>
          <w:sz w:val="24"/>
          <w:szCs w:val="24"/>
          <w:lang w:val="es-ES"/>
        </w:rPr>
        <w:t>ENARSA</w:t>
      </w:r>
      <w:r w:rsidR="00693840" w:rsidRPr="00C60C4C">
        <w:rPr>
          <w:rFonts w:cstheme="minorHAnsi"/>
          <w:sz w:val="24"/>
          <w:szCs w:val="24"/>
          <w:lang w:val="es-ES"/>
        </w:rPr>
        <w:t>)</w:t>
      </w:r>
      <w:r w:rsidR="00602B4B" w:rsidRPr="00C60C4C">
        <w:rPr>
          <w:rFonts w:cstheme="minorHAnsi"/>
          <w:sz w:val="24"/>
          <w:szCs w:val="24"/>
          <w:lang w:val="es-ES"/>
        </w:rPr>
        <w:t xml:space="preserve">, todo en función de los hechos y el derecho que los rige. </w:t>
      </w:r>
    </w:p>
    <w:p w14:paraId="7D09C109" w14:textId="4421B2E6" w:rsidR="00B976B7" w:rsidRPr="00C60C4C" w:rsidRDefault="00693840" w:rsidP="00B976B7">
      <w:pPr>
        <w:spacing w:after="120" w:line="360" w:lineRule="auto"/>
        <w:jc w:val="both"/>
        <w:rPr>
          <w:rFonts w:cstheme="minorHAnsi"/>
          <w:sz w:val="24"/>
          <w:szCs w:val="24"/>
          <w:lang w:val="es-ES"/>
        </w:rPr>
      </w:pPr>
      <w:r w:rsidRPr="00C60C4C">
        <w:rPr>
          <w:rFonts w:cstheme="minorHAnsi"/>
          <w:sz w:val="24"/>
          <w:szCs w:val="24"/>
          <w:lang w:val="es-ES"/>
        </w:rPr>
        <w:t xml:space="preserve">           No </w:t>
      </w:r>
      <w:r w:rsidR="00C60C4C" w:rsidRPr="00C60C4C">
        <w:rPr>
          <w:rFonts w:cstheme="minorHAnsi"/>
          <w:sz w:val="24"/>
          <w:szCs w:val="24"/>
          <w:lang w:val="es-ES"/>
        </w:rPr>
        <w:t>obstante, ante</w:t>
      </w:r>
      <w:r w:rsidRPr="00C60C4C">
        <w:rPr>
          <w:rFonts w:cstheme="minorHAnsi"/>
          <w:sz w:val="24"/>
          <w:szCs w:val="24"/>
          <w:lang w:val="es-ES"/>
        </w:rPr>
        <w:t xml:space="preserve"> las versiones </w:t>
      </w:r>
      <w:r w:rsidR="00C60C4C" w:rsidRPr="00C60C4C">
        <w:rPr>
          <w:rFonts w:cstheme="minorHAnsi"/>
          <w:sz w:val="24"/>
          <w:szCs w:val="24"/>
          <w:lang w:val="es-ES"/>
        </w:rPr>
        <w:t>periodísticas</w:t>
      </w:r>
      <w:r w:rsidRPr="00C60C4C">
        <w:rPr>
          <w:rFonts w:cstheme="minorHAnsi"/>
          <w:sz w:val="24"/>
          <w:szCs w:val="24"/>
          <w:lang w:val="es-ES"/>
        </w:rPr>
        <w:t xml:space="preserve"> que ponen en duda esta regularidad, comprendo que el pedido de explicaciones que se me formula</w:t>
      </w:r>
      <w:r w:rsidR="00B976B7" w:rsidRPr="00C60C4C">
        <w:rPr>
          <w:rFonts w:cstheme="minorHAnsi"/>
          <w:sz w:val="24"/>
          <w:szCs w:val="24"/>
          <w:lang w:val="es-ES"/>
        </w:rPr>
        <w:t xml:space="preserve"> se enmarca en la necesidad de d</w:t>
      </w:r>
      <w:r w:rsidR="00E000A6" w:rsidRPr="00C60C4C">
        <w:rPr>
          <w:rFonts w:cstheme="minorHAnsi"/>
          <w:sz w:val="24"/>
          <w:szCs w:val="24"/>
          <w:lang w:val="es-ES"/>
        </w:rPr>
        <w:t xml:space="preserve">ar una respuesta a la </w:t>
      </w:r>
      <w:r w:rsidR="007739EC" w:rsidRPr="00C60C4C">
        <w:rPr>
          <w:rFonts w:cstheme="minorHAnsi"/>
          <w:sz w:val="24"/>
          <w:szCs w:val="24"/>
          <w:lang w:val="es-ES"/>
        </w:rPr>
        <w:t>sociedad preservando el prestigio y respeto de la institución</w:t>
      </w:r>
      <w:r w:rsidR="00DD37A6" w:rsidRPr="00C60C4C">
        <w:rPr>
          <w:rFonts w:cstheme="minorHAnsi"/>
          <w:sz w:val="24"/>
          <w:szCs w:val="24"/>
          <w:lang w:val="es-ES"/>
        </w:rPr>
        <w:t xml:space="preserve">, </w:t>
      </w:r>
      <w:r w:rsidR="00B976B7" w:rsidRPr="00C60C4C">
        <w:rPr>
          <w:rFonts w:cstheme="minorHAnsi"/>
          <w:sz w:val="24"/>
          <w:szCs w:val="24"/>
          <w:lang w:val="es-ES"/>
        </w:rPr>
        <w:t xml:space="preserve">y es por ello </w:t>
      </w:r>
      <w:proofErr w:type="gramStart"/>
      <w:r w:rsidR="00B976B7" w:rsidRPr="00C60C4C">
        <w:rPr>
          <w:rFonts w:cstheme="minorHAnsi"/>
          <w:sz w:val="24"/>
          <w:szCs w:val="24"/>
          <w:lang w:val="es-ES"/>
        </w:rPr>
        <w:t>que</w:t>
      </w:r>
      <w:proofErr w:type="gramEnd"/>
      <w:r w:rsidR="00B976B7" w:rsidRPr="00C60C4C">
        <w:rPr>
          <w:rFonts w:cstheme="minorHAnsi"/>
          <w:sz w:val="24"/>
          <w:szCs w:val="24"/>
          <w:lang w:val="es-ES"/>
        </w:rPr>
        <w:t xml:space="preserve"> tratare de ser lo </w:t>
      </w:r>
      <w:r w:rsidR="00C60C4C" w:rsidRPr="00C60C4C">
        <w:rPr>
          <w:rFonts w:cstheme="minorHAnsi"/>
          <w:sz w:val="24"/>
          <w:szCs w:val="24"/>
          <w:lang w:val="es-ES"/>
        </w:rPr>
        <w:t>más</w:t>
      </w:r>
      <w:r w:rsidR="00B976B7" w:rsidRPr="00C60C4C">
        <w:rPr>
          <w:rFonts w:cstheme="minorHAnsi"/>
          <w:sz w:val="24"/>
          <w:szCs w:val="24"/>
          <w:lang w:val="es-ES"/>
        </w:rPr>
        <w:t xml:space="preserve"> clara y precisa posible para despejar cualquier duda sobre el particular.</w:t>
      </w:r>
    </w:p>
    <w:p w14:paraId="647FA8BA" w14:textId="1D4A1AE0" w:rsidR="00602B4B" w:rsidRPr="00C60C4C" w:rsidRDefault="00B976B7" w:rsidP="00B976B7">
      <w:pPr>
        <w:spacing w:after="120" w:line="360" w:lineRule="auto"/>
        <w:jc w:val="both"/>
        <w:rPr>
          <w:rFonts w:cstheme="minorHAnsi"/>
          <w:sz w:val="24"/>
          <w:szCs w:val="24"/>
          <w:lang w:val="es-ES"/>
        </w:rPr>
      </w:pPr>
      <w:r w:rsidRPr="00C60C4C">
        <w:rPr>
          <w:rFonts w:cstheme="minorHAnsi"/>
          <w:sz w:val="24"/>
          <w:szCs w:val="24"/>
          <w:lang w:val="es-ES"/>
        </w:rPr>
        <w:t xml:space="preserve">          Desde el mes de </w:t>
      </w:r>
      <w:proofErr w:type="gramStart"/>
      <w:r w:rsidRPr="00C60C4C">
        <w:rPr>
          <w:rFonts w:cstheme="minorHAnsi"/>
          <w:sz w:val="24"/>
          <w:szCs w:val="24"/>
          <w:lang w:val="es-ES"/>
        </w:rPr>
        <w:t>Febrero</w:t>
      </w:r>
      <w:proofErr w:type="gramEnd"/>
      <w:r w:rsidRPr="00C60C4C">
        <w:rPr>
          <w:rFonts w:cstheme="minorHAnsi"/>
          <w:sz w:val="24"/>
          <w:szCs w:val="24"/>
          <w:lang w:val="es-ES"/>
        </w:rPr>
        <w:t xml:space="preserve"> del año 2021 me desempeño bajo la figura de </w:t>
      </w:r>
      <w:r w:rsidR="00C60C4C" w:rsidRPr="00C60C4C">
        <w:rPr>
          <w:rFonts w:cstheme="minorHAnsi"/>
          <w:sz w:val="24"/>
          <w:szCs w:val="24"/>
          <w:lang w:val="es-ES"/>
        </w:rPr>
        <w:t>Comisión</w:t>
      </w:r>
      <w:r w:rsidRPr="00C60C4C">
        <w:rPr>
          <w:rFonts w:cstheme="minorHAnsi"/>
          <w:sz w:val="24"/>
          <w:szCs w:val="24"/>
          <w:lang w:val="es-ES"/>
        </w:rPr>
        <w:t xml:space="preserve"> Eventual, como directora de IEASA (ENARSA) por </w:t>
      </w:r>
      <w:r w:rsidR="009E6F21">
        <w:rPr>
          <w:rFonts w:cstheme="minorHAnsi"/>
          <w:sz w:val="24"/>
          <w:szCs w:val="24"/>
          <w:lang w:val="es-ES"/>
        </w:rPr>
        <w:t>aprobación</w:t>
      </w:r>
      <w:r w:rsidRPr="00C60C4C">
        <w:rPr>
          <w:rFonts w:cstheme="minorHAnsi"/>
          <w:sz w:val="24"/>
          <w:szCs w:val="24"/>
          <w:lang w:val="es-ES"/>
        </w:rPr>
        <w:t xml:space="preserve"> d</w:t>
      </w:r>
      <w:r w:rsidR="00C60C4C">
        <w:rPr>
          <w:rFonts w:cstheme="minorHAnsi"/>
          <w:sz w:val="24"/>
          <w:szCs w:val="24"/>
          <w:lang w:val="es-ES"/>
        </w:rPr>
        <w:t>e</w:t>
      </w:r>
      <w:r w:rsidRPr="00C60C4C">
        <w:rPr>
          <w:rFonts w:cstheme="minorHAnsi"/>
          <w:sz w:val="24"/>
          <w:szCs w:val="24"/>
          <w:lang w:val="es-ES"/>
        </w:rPr>
        <w:t xml:space="preserve"> la</w:t>
      </w:r>
      <w:r w:rsidR="00C60C4C">
        <w:rPr>
          <w:rFonts w:cstheme="minorHAnsi"/>
          <w:sz w:val="24"/>
          <w:szCs w:val="24"/>
          <w:lang w:val="es-ES"/>
        </w:rPr>
        <w:t xml:space="preserve"> asamblea de</w:t>
      </w:r>
      <w:r w:rsidRPr="00C60C4C">
        <w:rPr>
          <w:rFonts w:cstheme="minorHAnsi"/>
          <w:sz w:val="24"/>
          <w:szCs w:val="24"/>
          <w:lang w:val="es-ES"/>
        </w:rPr>
        <w:t xml:space="preserve"> S.A.</w:t>
      </w:r>
      <w:r w:rsidR="009014EE" w:rsidRPr="00C60C4C">
        <w:rPr>
          <w:rFonts w:cstheme="minorHAnsi"/>
          <w:sz w:val="24"/>
          <w:szCs w:val="24"/>
          <w:lang w:val="es-ES"/>
        </w:rPr>
        <w:t xml:space="preserve"> </w:t>
      </w:r>
    </w:p>
    <w:p w14:paraId="1C0C8395" w14:textId="1D3F61FC" w:rsidR="005E0DD6" w:rsidRPr="00C60C4C" w:rsidRDefault="00B976B7" w:rsidP="00B23151">
      <w:pPr>
        <w:spacing w:after="120" w:line="360" w:lineRule="auto"/>
        <w:ind w:firstLine="708"/>
        <w:jc w:val="both"/>
        <w:rPr>
          <w:rFonts w:cstheme="minorHAnsi"/>
          <w:sz w:val="24"/>
          <w:szCs w:val="24"/>
          <w:lang w:val="es-ES"/>
        </w:rPr>
      </w:pPr>
      <w:r w:rsidRPr="00C60C4C">
        <w:rPr>
          <w:rFonts w:cstheme="minorHAnsi"/>
          <w:sz w:val="24"/>
          <w:szCs w:val="24"/>
          <w:lang w:val="es-ES"/>
        </w:rPr>
        <w:t xml:space="preserve">Por otra parte, como es de vuestro conocimiento, en el mes de mayo del corriente año, ante la renuncia del </w:t>
      </w:r>
      <w:proofErr w:type="gramStart"/>
      <w:r w:rsidRPr="00C60C4C">
        <w:rPr>
          <w:rFonts w:cstheme="minorHAnsi"/>
          <w:sz w:val="24"/>
          <w:szCs w:val="24"/>
          <w:lang w:val="es-ES"/>
        </w:rPr>
        <w:t>Consejero</w:t>
      </w:r>
      <w:proofErr w:type="gramEnd"/>
      <w:r w:rsidRPr="00C60C4C">
        <w:rPr>
          <w:rFonts w:cstheme="minorHAnsi"/>
          <w:sz w:val="24"/>
          <w:szCs w:val="24"/>
          <w:lang w:val="es-ES"/>
        </w:rPr>
        <w:t xml:space="preserve"> Titular </w:t>
      </w:r>
      <w:r w:rsidR="009E6F21" w:rsidRPr="00C60C4C">
        <w:rPr>
          <w:rFonts w:cstheme="minorHAnsi"/>
          <w:sz w:val="24"/>
          <w:szCs w:val="24"/>
          <w:lang w:val="es-ES"/>
        </w:rPr>
        <w:t>asumí</w:t>
      </w:r>
      <w:r w:rsidRPr="00C60C4C">
        <w:rPr>
          <w:rFonts w:cstheme="minorHAnsi"/>
          <w:sz w:val="24"/>
          <w:szCs w:val="24"/>
          <w:lang w:val="es-ES"/>
        </w:rPr>
        <w:t>, en tanto Consejera Suplente</w:t>
      </w:r>
      <w:r w:rsidR="005E0DD6" w:rsidRPr="00C60C4C">
        <w:rPr>
          <w:rFonts w:cstheme="minorHAnsi"/>
          <w:sz w:val="24"/>
          <w:szCs w:val="24"/>
          <w:lang w:val="es-ES"/>
        </w:rPr>
        <w:t>, la función institucional como Consejera del Consejo de la Magistratura.</w:t>
      </w:r>
    </w:p>
    <w:p w14:paraId="07F1488C" w14:textId="3D4A38B1" w:rsidR="005E0DD6" w:rsidRPr="00C60C4C" w:rsidRDefault="005E0DD6" w:rsidP="00B23151">
      <w:pPr>
        <w:spacing w:after="120" w:line="360" w:lineRule="auto"/>
        <w:ind w:firstLine="708"/>
        <w:jc w:val="both"/>
        <w:rPr>
          <w:rFonts w:cstheme="minorHAnsi"/>
          <w:sz w:val="24"/>
          <w:szCs w:val="24"/>
          <w:lang w:val="es-ES"/>
        </w:rPr>
      </w:pPr>
      <w:r w:rsidRPr="00C60C4C">
        <w:rPr>
          <w:rFonts w:cstheme="minorHAnsi"/>
          <w:sz w:val="24"/>
          <w:szCs w:val="24"/>
          <w:lang w:val="es-ES"/>
        </w:rPr>
        <w:t xml:space="preserve"> </w:t>
      </w:r>
      <w:r w:rsidR="00363F2F" w:rsidRPr="00C60C4C">
        <w:rPr>
          <w:rFonts w:cstheme="minorHAnsi"/>
          <w:sz w:val="24"/>
          <w:szCs w:val="24"/>
          <w:lang w:val="es-ES"/>
        </w:rPr>
        <w:t xml:space="preserve">Que </w:t>
      </w:r>
      <w:r w:rsidRPr="00C60C4C">
        <w:rPr>
          <w:rFonts w:cstheme="minorHAnsi"/>
          <w:sz w:val="24"/>
          <w:szCs w:val="24"/>
          <w:lang w:val="es-ES"/>
        </w:rPr>
        <w:t xml:space="preserve">estas circunstancias, en tanto </w:t>
      </w:r>
      <w:r w:rsidR="009E6F21" w:rsidRPr="00C60C4C">
        <w:rPr>
          <w:rFonts w:cstheme="minorHAnsi"/>
          <w:sz w:val="24"/>
          <w:szCs w:val="24"/>
          <w:lang w:val="es-ES"/>
        </w:rPr>
        <w:t>públicas</w:t>
      </w:r>
      <w:r w:rsidRPr="00C60C4C">
        <w:rPr>
          <w:rFonts w:cstheme="minorHAnsi"/>
          <w:sz w:val="24"/>
          <w:szCs w:val="24"/>
          <w:lang w:val="es-ES"/>
        </w:rPr>
        <w:t>, no resultaban desconocidas y no fui objeto de cuestionamientos o impugnaciones por mi actuación.</w:t>
      </w:r>
    </w:p>
    <w:p w14:paraId="0857291D" w14:textId="77777777" w:rsidR="005E0DD6" w:rsidRPr="00C60C4C" w:rsidRDefault="005E0DD6" w:rsidP="00B23151">
      <w:pPr>
        <w:spacing w:after="120" w:line="360" w:lineRule="auto"/>
        <w:ind w:firstLine="708"/>
        <w:jc w:val="both"/>
        <w:rPr>
          <w:rFonts w:cstheme="minorHAnsi"/>
          <w:sz w:val="24"/>
          <w:szCs w:val="24"/>
          <w:lang w:val="es-ES"/>
        </w:rPr>
      </w:pPr>
      <w:r w:rsidRPr="00C60C4C">
        <w:rPr>
          <w:rFonts w:cstheme="minorHAnsi"/>
          <w:sz w:val="24"/>
          <w:szCs w:val="24"/>
          <w:lang w:val="es-ES"/>
        </w:rPr>
        <w:t>Y esto es así, por cuanto no existe incompatibilidad en tales funciones que amerite cuestionar mi desempeño en el Consejo de la Magistratura.</w:t>
      </w:r>
    </w:p>
    <w:p w14:paraId="6B933C17" w14:textId="12D0F3B6" w:rsidR="009014EE" w:rsidRPr="00C60C4C" w:rsidRDefault="005E0DD6" w:rsidP="00B23151">
      <w:pPr>
        <w:spacing w:after="120" w:line="360" w:lineRule="auto"/>
        <w:ind w:firstLine="708"/>
        <w:jc w:val="both"/>
        <w:rPr>
          <w:rFonts w:cstheme="minorHAnsi"/>
          <w:sz w:val="24"/>
          <w:szCs w:val="24"/>
          <w:lang w:val="es-ES"/>
        </w:rPr>
      </w:pPr>
      <w:r w:rsidRPr="00C60C4C">
        <w:rPr>
          <w:rFonts w:cstheme="minorHAnsi"/>
          <w:sz w:val="24"/>
          <w:szCs w:val="24"/>
          <w:lang w:val="es-ES"/>
        </w:rPr>
        <w:t xml:space="preserve"> </w:t>
      </w:r>
    </w:p>
    <w:p w14:paraId="2C294E3B" w14:textId="5501AADD" w:rsidR="006E492D" w:rsidRPr="00C60C4C" w:rsidRDefault="005E0DD6" w:rsidP="00B23151">
      <w:pPr>
        <w:spacing w:after="120" w:line="360" w:lineRule="auto"/>
        <w:ind w:firstLine="708"/>
        <w:jc w:val="both"/>
        <w:rPr>
          <w:rFonts w:cstheme="minorHAnsi"/>
          <w:sz w:val="24"/>
          <w:szCs w:val="24"/>
          <w:lang w:val="es-ES"/>
        </w:rPr>
      </w:pPr>
      <w:r w:rsidRPr="00C60C4C">
        <w:rPr>
          <w:rFonts w:cstheme="minorHAnsi"/>
          <w:sz w:val="24"/>
          <w:szCs w:val="24"/>
          <w:lang w:val="es-ES"/>
        </w:rPr>
        <w:lastRenderedPageBreak/>
        <w:t xml:space="preserve">    E</w:t>
      </w:r>
      <w:r w:rsidR="006E492D" w:rsidRPr="00C60C4C">
        <w:rPr>
          <w:rFonts w:cstheme="minorHAnsi"/>
          <w:sz w:val="24"/>
          <w:szCs w:val="24"/>
          <w:lang w:val="es-ES"/>
        </w:rPr>
        <w:t xml:space="preserve">sto </w:t>
      </w:r>
      <w:r w:rsidRPr="00C60C4C">
        <w:rPr>
          <w:rFonts w:cstheme="minorHAnsi"/>
          <w:sz w:val="24"/>
          <w:szCs w:val="24"/>
          <w:lang w:val="es-ES"/>
        </w:rPr>
        <w:t>por cuanto tanto</w:t>
      </w:r>
      <w:r w:rsidR="006E492D" w:rsidRPr="00C60C4C">
        <w:rPr>
          <w:rFonts w:cstheme="minorHAnsi"/>
          <w:sz w:val="24"/>
          <w:szCs w:val="24"/>
          <w:lang w:val="es-ES"/>
        </w:rPr>
        <w:t xml:space="preserve"> la </w:t>
      </w:r>
      <w:r w:rsidR="00AA0E41" w:rsidRPr="00C60C4C">
        <w:rPr>
          <w:rFonts w:cstheme="minorHAnsi"/>
          <w:sz w:val="24"/>
          <w:szCs w:val="24"/>
          <w:lang w:val="es-ES"/>
        </w:rPr>
        <w:t>Constitución de la Provincia, como la</w:t>
      </w:r>
      <w:r w:rsidR="009E6F21">
        <w:rPr>
          <w:rFonts w:cstheme="minorHAnsi"/>
          <w:sz w:val="24"/>
          <w:szCs w:val="24"/>
          <w:lang w:val="es-ES"/>
        </w:rPr>
        <w:t xml:space="preserve"> </w:t>
      </w:r>
      <w:proofErr w:type="gramStart"/>
      <w:r w:rsidR="009E6F21">
        <w:rPr>
          <w:rFonts w:cstheme="minorHAnsi"/>
          <w:sz w:val="24"/>
          <w:szCs w:val="24"/>
          <w:lang w:val="es-ES"/>
        </w:rPr>
        <w:t xml:space="preserve">Constitución </w:t>
      </w:r>
      <w:r w:rsidR="00AA0E41" w:rsidRPr="00C60C4C">
        <w:rPr>
          <w:rFonts w:cstheme="minorHAnsi"/>
          <w:sz w:val="24"/>
          <w:szCs w:val="24"/>
          <w:lang w:val="es-ES"/>
        </w:rPr>
        <w:t xml:space="preserve"> Nacional</w:t>
      </w:r>
      <w:proofErr w:type="gramEnd"/>
      <w:r w:rsidR="00AA0E41" w:rsidRPr="00C60C4C">
        <w:rPr>
          <w:rFonts w:cstheme="minorHAnsi"/>
          <w:sz w:val="24"/>
          <w:szCs w:val="24"/>
          <w:lang w:val="es-ES"/>
        </w:rPr>
        <w:t xml:space="preserve"> y la ley de creación del ENARSA, </w:t>
      </w:r>
      <w:r w:rsidR="00F065DB" w:rsidRPr="00C60C4C">
        <w:rPr>
          <w:rFonts w:cstheme="minorHAnsi"/>
          <w:sz w:val="24"/>
          <w:szCs w:val="24"/>
          <w:lang w:val="es-ES"/>
        </w:rPr>
        <w:t>son taxativas en este sentido</w:t>
      </w:r>
      <w:r w:rsidR="009D28E1" w:rsidRPr="00C60C4C">
        <w:rPr>
          <w:rFonts w:cstheme="minorHAnsi"/>
          <w:sz w:val="24"/>
          <w:szCs w:val="24"/>
          <w:lang w:val="es-ES"/>
        </w:rPr>
        <w:t>:</w:t>
      </w:r>
      <w:r w:rsidR="00F065DB" w:rsidRPr="00C60C4C">
        <w:rPr>
          <w:rFonts w:cstheme="minorHAnsi"/>
          <w:sz w:val="24"/>
          <w:szCs w:val="24"/>
          <w:lang w:val="es-ES"/>
        </w:rPr>
        <w:t xml:space="preserve"> </w:t>
      </w:r>
    </w:p>
    <w:p w14:paraId="05C920E6" w14:textId="0DBD0368" w:rsidR="00304A9F" w:rsidRPr="009E6F21" w:rsidRDefault="002724CE" w:rsidP="00B23151">
      <w:pPr>
        <w:spacing w:after="120" w:line="360" w:lineRule="auto"/>
        <w:ind w:firstLine="708"/>
        <w:jc w:val="both"/>
        <w:rPr>
          <w:rFonts w:cstheme="minorHAnsi"/>
          <w:color w:val="222222"/>
          <w:sz w:val="24"/>
          <w:szCs w:val="24"/>
          <w:shd w:val="clear" w:color="auto" w:fill="F4F4F4"/>
        </w:rPr>
      </w:pPr>
      <w:r w:rsidRPr="00C60C4C">
        <w:rPr>
          <w:rFonts w:cstheme="minorHAnsi"/>
          <w:sz w:val="24"/>
          <w:szCs w:val="24"/>
          <w:lang w:val="es-ES"/>
        </w:rPr>
        <w:t xml:space="preserve">El </w:t>
      </w:r>
      <w:r w:rsidR="009E6F21" w:rsidRPr="009E6F21">
        <w:rPr>
          <w:rStyle w:val="Textoennegrita"/>
          <w:rFonts w:cstheme="minorHAnsi"/>
          <w:b w:val="0"/>
          <w:bCs w:val="0"/>
          <w:color w:val="222222"/>
          <w:sz w:val="24"/>
          <w:szCs w:val="24"/>
          <w:shd w:val="clear" w:color="auto" w:fill="F4F4F4"/>
        </w:rPr>
        <w:t>artículo</w:t>
      </w:r>
      <w:r w:rsidR="00304A9F" w:rsidRPr="009E6F21">
        <w:rPr>
          <w:rStyle w:val="Textoennegrita"/>
          <w:rFonts w:cstheme="minorHAnsi"/>
          <w:b w:val="0"/>
          <w:bCs w:val="0"/>
          <w:color w:val="222222"/>
          <w:sz w:val="24"/>
          <w:szCs w:val="24"/>
          <w:shd w:val="clear" w:color="auto" w:fill="F4F4F4"/>
        </w:rPr>
        <w:t xml:space="preserve"> 158</w:t>
      </w:r>
      <w:r w:rsidRPr="009E6F21">
        <w:rPr>
          <w:rStyle w:val="Textoennegrita"/>
          <w:rFonts w:cstheme="minorHAnsi"/>
          <w:b w:val="0"/>
          <w:bCs w:val="0"/>
          <w:color w:val="222222"/>
          <w:sz w:val="24"/>
          <w:szCs w:val="24"/>
          <w:shd w:val="clear" w:color="auto" w:fill="F4F4F4"/>
        </w:rPr>
        <w:t xml:space="preserve"> de la </w:t>
      </w:r>
      <w:r w:rsidR="002B5FD2" w:rsidRPr="009E6F21">
        <w:rPr>
          <w:rStyle w:val="Textoennegrita"/>
          <w:rFonts w:cstheme="minorHAnsi"/>
          <w:b w:val="0"/>
          <w:bCs w:val="0"/>
          <w:color w:val="222222"/>
          <w:sz w:val="24"/>
          <w:szCs w:val="24"/>
          <w:shd w:val="clear" w:color="auto" w:fill="F4F4F4"/>
        </w:rPr>
        <w:t>C</w:t>
      </w:r>
      <w:r w:rsidRPr="009E6F21">
        <w:rPr>
          <w:rStyle w:val="Textoennegrita"/>
          <w:rFonts w:cstheme="minorHAnsi"/>
          <w:b w:val="0"/>
          <w:bCs w:val="0"/>
          <w:color w:val="222222"/>
          <w:sz w:val="24"/>
          <w:szCs w:val="24"/>
          <w:shd w:val="clear" w:color="auto" w:fill="F4F4F4"/>
        </w:rPr>
        <w:t>onstituci</w:t>
      </w:r>
      <w:r w:rsidR="002B5FD2" w:rsidRPr="009E6F21">
        <w:rPr>
          <w:rStyle w:val="Textoennegrita"/>
          <w:rFonts w:cstheme="minorHAnsi"/>
          <w:b w:val="0"/>
          <w:bCs w:val="0"/>
          <w:color w:val="222222"/>
          <w:sz w:val="24"/>
          <w:szCs w:val="24"/>
          <w:shd w:val="clear" w:color="auto" w:fill="F4F4F4"/>
        </w:rPr>
        <w:t>ón Provincial reza: “</w:t>
      </w:r>
      <w:r w:rsidR="00304A9F" w:rsidRPr="009E6F21">
        <w:rPr>
          <w:rFonts w:cstheme="minorHAnsi"/>
          <w:color w:val="222222"/>
          <w:sz w:val="24"/>
          <w:szCs w:val="24"/>
          <w:shd w:val="clear" w:color="auto" w:fill="F4F4F4"/>
        </w:rPr>
        <w:t>Nadie podrá acumular dos (2) o más empleos o funciones públicas aun cuando uno fuere provincial y el otro nacional o municipal, con excepción del cargo de convencional constituyente. En cuanto a los profesionales o técnicos, los del profesorado y comisiones eventuales, la ley determinará los que sean compatibles</w:t>
      </w:r>
      <w:r w:rsidR="00FC6F53" w:rsidRPr="009E6F21">
        <w:rPr>
          <w:rFonts w:cstheme="minorHAnsi"/>
          <w:color w:val="222222"/>
          <w:sz w:val="24"/>
          <w:szCs w:val="24"/>
          <w:shd w:val="clear" w:color="auto" w:fill="F4F4F4"/>
        </w:rPr>
        <w:t>”</w:t>
      </w:r>
      <w:r w:rsidR="00304A9F" w:rsidRPr="009E6F21">
        <w:rPr>
          <w:rFonts w:cstheme="minorHAnsi"/>
          <w:color w:val="222222"/>
          <w:sz w:val="24"/>
          <w:szCs w:val="24"/>
          <w:shd w:val="clear" w:color="auto" w:fill="F4F4F4"/>
        </w:rPr>
        <w:t>.</w:t>
      </w:r>
    </w:p>
    <w:p w14:paraId="0FFFD094" w14:textId="06227BE4" w:rsidR="00304A9F" w:rsidRPr="009E6F21" w:rsidRDefault="009D28E1" w:rsidP="00B23151">
      <w:pPr>
        <w:spacing w:after="120" w:line="360" w:lineRule="auto"/>
        <w:ind w:firstLine="708"/>
        <w:jc w:val="both"/>
        <w:rPr>
          <w:rFonts w:cstheme="minorHAnsi"/>
          <w:color w:val="222222"/>
          <w:sz w:val="24"/>
          <w:szCs w:val="24"/>
          <w:shd w:val="clear" w:color="auto" w:fill="F4F4F4"/>
        </w:rPr>
      </w:pPr>
      <w:r w:rsidRPr="009E6F21">
        <w:rPr>
          <w:rFonts w:cstheme="minorHAnsi"/>
          <w:color w:val="222222"/>
          <w:sz w:val="24"/>
          <w:szCs w:val="24"/>
          <w:shd w:val="clear" w:color="auto" w:fill="F4F4F4"/>
        </w:rPr>
        <w:t>Como se advierte con facilidad</w:t>
      </w:r>
      <w:r w:rsidR="00FC6F53" w:rsidRPr="009E6F21">
        <w:rPr>
          <w:rFonts w:cstheme="minorHAnsi"/>
          <w:color w:val="222222"/>
          <w:sz w:val="24"/>
          <w:szCs w:val="24"/>
          <w:shd w:val="clear" w:color="auto" w:fill="F4F4F4"/>
        </w:rPr>
        <w:t>, n</w:t>
      </w:r>
      <w:r w:rsidR="00304A9F" w:rsidRPr="009E6F21">
        <w:rPr>
          <w:rFonts w:cstheme="minorHAnsi"/>
          <w:color w:val="222222"/>
          <w:sz w:val="24"/>
          <w:szCs w:val="24"/>
          <w:shd w:val="clear" w:color="auto" w:fill="F4F4F4"/>
        </w:rPr>
        <w:t>o hay dos funciones públicas en tanto que integr</w:t>
      </w:r>
      <w:r w:rsidR="00467CB9" w:rsidRPr="009E6F21">
        <w:rPr>
          <w:rFonts w:cstheme="minorHAnsi"/>
          <w:color w:val="222222"/>
          <w:sz w:val="24"/>
          <w:szCs w:val="24"/>
          <w:shd w:val="clear" w:color="auto" w:fill="F4F4F4"/>
        </w:rPr>
        <w:t>o</w:t>
      </w:r>
      <w:r w:rsidR="00304A9F" w:rsidRPr="009E6F21">
        <w:rPr>
          <w:rFonts w:cstheme="minorHAnsi"/>
          <w:color w:val="222222"/>
          <w:sz w:val="24"/>
          <w:szCs w:val="24"/>
          <w:shd w:val="clear" w:color="auto" w:fill="F4F4F4"/>
        </w:rPr>
        <w:t xml:space="preserve"> el directorio de una S</w:t>
      </w:r>
      <w:r w:rsidRPr="009E6F21">
        <w:rPr>
          <w:rFonts w:cstheme="minorHAnsi"/>
          <w:color w:val="222222"/>
          <w:sz w:val="24"/>
          <w:szCs w:val="24"/>
          <w:shd w:val="clear" w:color="auto" w:fill="F4F4F4"/>
        </w:rPr>
        <w:t>ociedad Anónima.</w:t>
      </w:r>
      <w:r w:rsidR="00304A9F" w:rsidRPr="009E6F21">
        <w:rPr>
          <w:rFonts w:cstheme="minorHAnsi"/>
          <w:color w:val="222222"/>
          <w:sz w:val="24"/>
          <w:szCs w:val="24"/>
          <w:shd w:val="clear" w:color="auto" w:fill="F4F4F4"/>
        </w:rPr>
        <w:t xml:space="preserve"> Y</w:t>
      </w:r>
      <w:r w:rsidR="00E91FBC" w:rsidRPr="009E6F21">
        <w:rPr>
          <w:rFonts w:cstheme="minorHAnsi"/>
          <w:color w:val="222222"/>
          <w:sz w:val="24"/>
          <w:szCs w:val="24"/>
          <w:shd w:val="clear" w:color="auto" w:fill="F4F4F4"/>
        </w:rPr>
        <w:t xml:space="preserve">, en dicha </w:t>
      </w:r>
      <w:r w:rsidR="000056C8" w:rsidRPr="009E6F21">
        <w:rPr>
          <w:rFonts w:cstheme="minorHAnsi"/>
          <w:color w:val="222222"/>
          <w:sz w:val="24"/>
          <w:szCs w:val="24"/>
          <w:shd w:val="clear" w:color="auto" w:fill="F4F4F4"/>
        </w:rPr>
        <w:t>actividad</w:t>
      </w:r>
      <w:r w:rsidR="00304A9F" w:rsidRPr="009E6F21">
        <w:rPr>
          <w:rFonts w:cstheme="minorHAnsi"/>
          <w:color w:val="222222"/>
          <w:sz w:val="24"/>
          <w:szCs w:val="24"/>
          <w:shd w:val="clear" w:color="auto" w:fill="F4F4F4"/>
        </w:rPr>
        <w:t xml:space="preserve"> no </w:t>
      </w:r>
      <w:r w:rsidR="000056C8" w:rsidRPr="009E6F21">
        <w:rPr>
          <w:rFonts w:cstheme="minorHAnsi"/>
          <w:color w:val="222222"/>
          <w:sz w:val="24"/>
          <w:szCs w:val="24"/>
          <w:shd w:val="clear" w:color="auto" w:fill="F4F4F4"/>
        </w:rPr>
        <w:t xml:space="preserve">tengo </w:t>
      </w:r>
      <w:r w:rsidR="00304A9F" w:rsidRPr="009E6F21">
        <w:rPr>
          <w:rFonts w:cstheme="minorHAnsi"/>
          <w:color w:val="222222"/>
          <w:sz w:val="24"/>
          <w:szCs w:val="24"/>
          <w:shd w:val="clear" w:color="auto" w:fill="F4F4F4"/>
        </w:rPr>
        <w:t>depend</w:t>
      </w:r>
      <w:r w:rsidR="000056C8" w:rsidRPr="009E6F21">
        <w:rPr>
          <w:rFonts w:cstheme="minorHAnsi"/>
          <w:color w:val="222222"/>
          <w:sz w:val="24"/>
          <w:szCs w:val="24"/>
          <w:shd w:val="clear" w:color="auto" w:fill="F4F4F4"/>
        </w:rPr>
        <w:t>encia</w:t>
      </w:r>
      <w:r w:rsidR="00304A9F" w:rsidRPr="009E6F21">
        <w:rPr>
          <w:rFonts w:cstheme="minorHAnsi"/>
          <w:color w:val="222222"/>
          <w:sz w:val="24"/>
          <w:szCs w:val="24"/>
          <w:shd w:val="clear" w:color="auto" w:fill="F4F4F4"/>
        </w:rPr>
        <w:t xml:space="preserve"> de</w:t>
      </w:r>
      <w:r w:rsidR="00CD564D" w:rsidRPr="009E6F21">
        <w:rPr>
          <w:rFonts w:cstheme="minorHAnsi"/>
          <w:color w:val="222222"/>
          <w:sz w:val="24"/>
          <w:szCs w:val="24"/>
          <w:shd w:val="clear" w:color="auto" w:fill="F4F4F4"/>
        </w:rPr>
        <w:t xml:space="preserve"> ningun</w:t>
      </w:r>
      <w:r w:rsidR="00025735" w:rsidRPr="009E6F21">
        <w:rPr>
          <w:rFonts w:cstheme="minorHAnsi"/>
          <w:color w:val="222222"/>
          <w:sz w:val="24"/>
          <w:szCs w:val="24"/>
          <w:shd w:val="clear" w:color="auto" w:fill="F4F4F4"/>
        </w:rPr>
        <w:t>o</w:t>
      </w:r>
      <w:r w:rsidR="00CD564D" w:rsidRPr="009E6F21">
        <w:rPr>
          <w:rFonts w:cstheme="minorHAnsi"/>
          <w:color w:val="222222"/>
          <w:sz w:val="24"/>
          <w:szCs w:val="24"/>
          <w:shd w:val="clear" w:color="auto" w:fill="F4F4F4"/>
        </w:rPr>
        <w:t xml:space="preserve"> de </w:t>
      </w:r>
      <w:r w:rsidR="007701BA" w:rsidRPr="009E6F21">
        <w:rPr>
          <w:rFonts w:cstheme="minorHAnsi"/>
          <w:color w:val="222222"/>
          <w:sz w:val="24"/>
          <w:szCs w:val="24"/>
          <w:shd w:val="clear" w:color="auto" w:fill="F4F4F4"/>
        </w:rPr>
        <w:t>los Estados</w:t>
      </w:r>
      <w:r w:rsidR="00304A9F" w:rsidRPr="009E6F21">
        <w:rPr>
          <w:rFonts w:cstheme="minorHAnsi"/>
          <w:color w:val="222222"/>
          <w:sz w:val="24"/>
          <w:szCs w:val="24"/>
          <w:shd w:val="clear" w:color="auto" w:fill="F4F4F4"/>
        </w:rPr>
        <w:t>, ni nacional, ni provincial.</w:t>
      </w:r>
      <w:r w:rsidR="00CD564D" w:rsidRPr="009E6F21">
        <w:rPr>
          <w:rFonts w:cstheme="minorHAnsi"/>
          <w:color w:val="222222"/>
          <w:sz w:val="24"/>
          <w:szCs w:val="24"/>
          <w:shd w:val="clear" w:color="auto" w:fill="F4F4F4"/>
        </w:rPr>
        <w:t xml:space="preserve"> A su vez y por lo que luego se dirá</w:t>
      </w:r>
      <w:r w:rsidR="00A76884" w:rsidRPr="009E6F21">
        <w:rPr>
          <w:rFonts w:cstheme="minorHAnsi"/>
          <w:color w:val="222222"/>
          <w:sz w:val="24"/>
          <w:szCs w:val="24"/>
          <w:shd w:val="clear" w:color="auto" w:fill="F4F4F4"/>
        </w:rPr>
        <w:t>, esta comisión eventual, no está reglada pero la ley de creación del ENARSA es muy clara.</w:t>
      </w:r>
      <w:r w:rsidR="00133117" w:rsidRPr="009E6F21">
        <w:rPr>
          <w:rFonts w:cstheme="minorHAnsi"/>
          <w:color w:val="222222"/>
          <w:sz w:val="24"/>
          <w:szCs w:val="24"/>
          <w:shd w:val="clear" w:color="auto" w:fill="F4F4F4"/>
        </w:rPr>
        <w:t xml:space="preserve"> </w:t>
      </w:r>
    </w:p>
    <w:p w14:paraId="63F17A02" w14:textId="55F532ED" w:rsidR="00304A9F" w:rsidRPr="009E6F21" w:rsidRDefault="007B4B43" w:rsidP="00B23151">
      <w:pPr>
        <w:spacing w:after="120" w:line="360" w:lineRule="auto"/>
        <w:ind w:firstLine="708"/>
        <w:jc w:val="both"/>
        <w:rPr>
          <w:rFonts w:cstheme="minorHAnsi"/>
          <w:color w:val="222222"/>
          <w:sz w:val="24"/>
          <w:szCs w:val="24"/>
          <w:shd w:val="clear" w:color="auto" w:fill="F4F4F4"/>
        </w:rPr>
      </w:pPr>
      <w:r w:rsidRPr="009E6F21">
        <w:rPr>
          <w:rFonts w:cstheme="minorHAnsi"/>
          <w:color w:val="222222"/>
          <w:sz w:val="24"/>
          <w:szCs w:val="24"/>
          <w:shd w:val="clear" w:color="auto" w:fill="F4F4F4"/>
        </w:rPr>
        <w:t>Reitero, f</w:t>
      </w:r>
      <w:r w:rsidR="00304A9F" w:rsidRPr="009E6F21">
        <w:rPr>
          <w:rFonts w:cstheme="minorHAnsi"/>
          <w:color w:val="222222"/>
          <w:sz w:val="24"/>
          <w:szCs w:val="24"/>
          <w:shd w:val="clear" w:color="auto" w:fill="F4F4F4"/>
        </w:rPr>
        <w:t xml:space="preserve">ui designada en el cargo por la asamblea de la Sociedad </w:t>
      </w:r>
      <w:r w:rsidRPr="009E6F21">
        <w:rPr>
          <w:rFonts w:cstheme="minorHAnsi"/>
          <w:color w:val="222222"/>
          <w:sz w:val="24"/>
          <w:szCs w:val="24"/>
          <w:shd w:val="clear" w:color="auto" w:fill="F4F4F4"/>
        </w:rPr>
        <w:t xml:space="preserve">en función de la ley </w:t>
      </w:r>
      <w:r w:rsidR="000A4F51" w:rsidRPr="009E6F21">
        <w:rPr>
          <w:rFonts w:cstheme="minorHAnsi"/>
          <w:color w:val="222222"/>
          <w:sz w:val="24"/>
          <w:szCs w:val="24"/>
          <w:shd w:val="clear" w:color="auto" w:fill="F4F4F4"/>
        </w:rPr>
        <w:t>25.</w:t>
      </w:r>
      <w:r w:rsidR="000D4916" w:rsidRPr="009E6F21">
        <w:rPr>
          <w:rFonts w:cstheme="minorHAnsi"/>
          <w:color w:val="222222"/>
          <w:sz w:val="24"/>
          <w:szCs w:val="24"/>
          <w:shd w:val="clear" w:color="auto" w:fill="F4F4F4"/>
        </w:rPr>
        <w:t>943</w:t>
      </w:r>
      <w:r w:rsidR="00296DD5" w:rsidRPr="009E6F21">
        <w:rPr>
          <w:rFonts w:cstheme="minorHAnsi"/>
          <w:color w:val="222222"/>
          <w:sz w:val="24"/>
          <w:szCs w:val="24"/>
          <w:shd w:val="clear" w:color="auto" w:fill="F4F4F4"/>
        </w:rPr>
        <w:t xml:space="preserve"> </w:t>
      </w:r>
      <w:r w:rsidR="00304A9F" w:rsidRPr="009E6F21">
        <w:rPr>
          <w:rFonts w:cstheme="minorHAnsi"/>
          <w:color w:val="222222"/>
          <w:sz w:val="24"/>
          <w:szCs w:val="24"/>
          <w:shd w:val="clear" w:color="auto" w:fill="F4F4F4"/>
        </w:rPr>
        <w:t xml:space="preserve">y no percibo salario, ni cobro ningún beneficio de la seguridad social, ni tengo obra social. </w:t>
      </w:r>
    </w:p>
    <w:p w14:paraId="41E27A10" w14:textId="2516451B" w:rsidR="00304A9F" w:rsidRPr="009E6F21" w:rsidRDefault="00907896" w:rsidP="00B23151">
      <w:pPr>
        <w:shd w:val="clear" w:color="auto" w:fill="F4F4F4"/>
        <w:spacing w:after="120" w:line="360" w:lineRule="auto"/>
        <w:ind w:left="720"/>
        <w:jc w:val="both"/>
        <w:rPr>
          <w:rFonts w:eastAsia="Times New Roman" w:cstheme="minorHAnsi"/>
          <w:color w:val="222222"/>
          <w:kern w:val="0"/>
          <w:sz w:val="24"/>
          <w:szCs w:val="24"/>
          <w:lang w:eastAsia="es-AR"/>
          <w14:ligatures w14:val="none"/>
        </w:rPr>
      </w:pPr>
      <w:r w:rsidRPr="009E6F21">
        <w:rPr>
          <w:rFonts w:eastAsia="Times New Roman" w:cstheme="minorHAnsi"/>
          <w:color w:val="222222"/>
          <w:kern w:val="0"/>
          <w:sz w:val="24"/>
          <w:szCs w:val="24"/>
          <w:lang w:eastAsia="es-AR"/>
          <w14:ligatures w14:val="none"/>
        </w:rPr>
        <w:t>El ar</w:t>
      </w:r>
      <w:r w:rsidR="00304A9F" w:rsidRPr="009E6F21">
        <w:rPr>
          <w:rFonts w:eastAsia="Times New Roman" w:cstheme="minorHAnsi"/>
          <w:color w:val="222222"/>
          <w:kern w:val="0"/>
          <w:sz w:val="24"/>
          <w:szCs w:val="24"/>
          <w:lang w:eastAsia="es-AR"/>
          <w14:ligatures w14:val="none"/>
        </w:rPr>
        <w:t>tículo 178 </w:t>
      </w:r>
      <w:r w:rsidRPr="009E6F21">
        <w:rPr>
          <w:rFonts w:eastAsia="Times New Roman" w:cstheme="minorHAnsi"/>
          <w:color w:val="222222"/>
          <w:kern w:val="0"/>
          <w:sz w:val="24"/>
          <w:szCs w:val="24"/>
          <w:lang w:eastAsia="es-AR"/>
          <w14:ligatures w14:val="none"/>
        </w:rPr>
        <w:t>de la Constitución Provincial establece ta</w:t>
      </w:r>
      <w:r w:rsidR="00485E2A" w:rsidRPr="009E6F21">
        <w:rPr>
          <w:rFonts w:eastAsia="Times New Roman" w:cstheme="minorHAnsi"/>
          <w:color w:val="222222"/>
          <w:kern w:val="0"/>
          <w:sz w:val="24"/>
          <w:szCs w:val="24"/>
          <w:lang w:eastAsia="es-AR"/>
          <w14:ligatures w14:val="none"/>
        </w:rPr>
        <w:t>xativamente las incompatibilidades y dice: “</w:t>
      </w:r>
      <w:r w:rsidR="00304A9F" w:rsidRPr="009E6F21">
        <w:rPr>
          <w:rFonts w:eastAsia="Times New Roman" w:cstheme="minorHAnsi"/>
          <w:color w:val="222222"/>
          <w:kern w:val="0"/>
          <w:sz w:val="24"/>
          <w:szCs w:val="24"/>
          <w:lang w:eastAsia="es-AR"/>
          <w14:ligatures w14:val="none"/>
        </w:rPr>
        <w:t>Es incompatible el cargo de legislador provincial:</w:t>
      </w:r>
    </w:p>
    <w:p w14:paraId="2871A1C3" w14:textId="77777777" w:rsidR="00304A9F" w:rsidRPr="009E6F21" w:rsidRDefault="00304A9F" w:rsidP="00B23151">
      <w:pPr>
        <w:numPr>
          <w:ilvl w:val="0"/>
          <w:numId w:val="1"/>
        </w:numPr>
        <w:shd w:val="clear" w:color="auto" w:fill="F4F4F4"/>
        <w:spacing w:after="120" w:line="360" w:lineRule="auto"/>
        <w:jc w:val="both"/>
        <w:rPr>
          <w:rFonts w:eastAsia="Times New Roman" w:cstheme="minorHAnsi"/>
          <w:color w:val="222222"/>
          <w:kern w:val="0"/>
          <w:sz w:val="24"/>
          <w:szCs w:val="24"/>
          <w:lang w:eastAsia="es-AR"/>
          <w14:ligatures w14:val="none"/>
        </w:rPr>
      </w:pPr>
      <w:r w:rsidRPr="009E6F21">
        <w:rPr>
          <w:rFonts w:eastAsia="Times New Roman" w:cstheme="minorHAnsi"/>
          <w:color w:val="222222"/>
          <w:kern w:val="0"/>
          <w:sz w:val="24"/>
          <w:szCs w:val="24"/>
          <w:lang w:eastAsia="es-AR"/>
          <w14:ligatures w14:val="none"/>
        </w:rPr>
        <w:t xml:space="preserve">a. Con el de funcionario o empleado público de la Nación, de la Provincia o de otras provincias o de las Municipalidades, con excepción de los cargos docentes y de las comisiones honorarias eventuales, necesitando para estas </w:t>
      </w:r>
      <w:proofErr w:type="gramStart"/>
      <w:r w:rsidRPr="009E6F21">
        <w:rPr>
          <w:rFonts w:eastAsia="Times New Roman" w:cstheme="minorHAnsi"/>
          <w:color w:val="222222"/>
          <w:kern w:val="0"/>
          <w:sz w:val="24"/>
          <w:szCs w:val="24"/>
          <w:lang w:eastAsia="es-AR"/>
          <w14:ligatures w14:val="none"/>
        </w:rPr>
        <w:t>últimas autorización</w:t>
      </w:r>
      <w:proofErr w:type="gramEnd"/>
      <w:r w:rsidRPr="009E6F21">
        <w:rPr>
          <w:rFonts w:eastAsia="Times New Roman" w:cstheme="minorHAnsi"/>
          <w:color w:val="222222"/>
          <w:kern w:val="0"/>
          <w:sz w:val="24"/>
          <w:szCs w:val="24"/>
          <w:lang w:eastAsia="es-AR"/>
          <w14:ligatures w14:val="none"/>
        </w:rPr>
        <w:t xml:space="preserve"> de la Cámara.</w:t>
      </w:r>
    </w:p>
    <w:p w14:paraId="2A578989" w14:textId="77777777" w:rsidR="00304A9F" w:rsidRPr="009E6F21" w:rsidRDefault="00304A9F" w:rsidP="00B23151">
      <w:pPr>
        <w:numPr>
          <w:ilvl w:val="0"/>
          <w:numId w:val="1"/>
        </w:numPr>
        <w:shd w:val="clear" w:color="auto" w:fill="F4F4F4"/>
        <w:spacing w:after="120" w:line="360" w:lineRule="auto"/>
        <w:jc w:val="both"/>
        <w:rPr>
          <w:rFonts w:eastAsia="Times New Roman" w:cstheme="minorHAnsi"/>
          <w:color w:val="222222"/>
          <w:kern w:val="0"/>
          <w:sz w:val="24"/>
          <w:szCs w:val="24"/>
          <w:lang w:eastAsia="es-AR"/>
          <w14:ligatures w14:val="none"/>
        </w:rPr>
      </w:pPr>
      <w:r w:rsidRPr="009E6F21">
        <w:rPr>
          <w:rFonts w:eastAsia="Times New Roman" w:cstheme="minorHAnsi"/>
          <w:color w:val="222222"/>
          <w:kern w:val="0"/>
          <w:sz w:val="24"/>
          <w:szCs w:val="24"/>
          <w:lang w:eastAsia="es-AR"/>
          <w14:ligatures w14:val="none"/>
        </w:rPr>
        <w:t>b. Con todo otro cargo de carácter electivo nacional, provincial, municipal o de otra provincia.</w:t>
      </w:r>
    </w:p>
    <w:p w14:paraId="7B44227C" w14:textId="77777777" w:rsidR="00304A9F" w:rsidRPr="009E6F21" w:rsidRDefault="00304A9F" w:rsidP="00B23151">
      <w:pPr>
        <w:numPr>
          <w:ilvl w:val="0"/>
          <w:numId w:val="1"/>
        </w:numPr>
        <w:shd w:val="clear" w:color="auto" w:fill="F4F4F4"/>
        <w:spacing w:after="120" w:line="360" w:lineRule="auto"/>
        <w:jc w:val="both"/>
        <w:rPr>
          <w:rFonts w:eastAsia="Times New Roman" w:cstheme="minorHAnsi"/>
          <w:color w:val="222222"/>
          <w:kern w:val="0"/>
          <w:sz w:val="24"/>
          <w:szCs w:val="24"/>
          <w:lang w:eastAsia="es-AR"/>
          <w14:ligatures w14:val="none"/>
        </w:rPr>
      </w:pPr>
      <w:r w:rsidRPr="009E6F21">
        <w:rPr>
          <w:rFonts w:eastAsia="Times New Roman" w:cstheme="minorHAnsi"/>
          <w:color w:val="222222"/>
          <w:kern w:val="0"/>
          <w:sz w:val="24"/>
          <w:szCs w:val="24"/>
          <w:lang w:eastAsia="es-AR"/>
          <w14:ligatures w14:val="none"/>
        </w:rPr>
        <w:t>c. Con el de director, administrador, gerente, propietario o mandatario por sí o por asociado de empresas privadas que en cualquier forma contraten con el Gobierno nacional, provincial o municipal, o la prestación de servicios profesionales a las mismas empresas.</w:t>
      </w:r>
    </w:p>
    <w:p w14:paraId="7FEBE774" w14:textId="77777777" w:rsidR="00304A9F" w:rsidRPr="009E6F21" w:rsidRDefault="00304A9F" w:rsidP="00B23151">
      <w:pPr>
        <w:numPr>
          <w:ilvl w:val="0"/>
          <w:numId w:val="1"/>
        </w:numPr>
        <w:shd w:val="clear" w:color="auto" w:fill="F4F4F4"/>
        <w:spacing w:after="120" w:line="360" w:lineRule="auto"/>
        <w:jc w:val="both"/>
        <w:rPr>
          <w:rFonts w:eastAsia="Times New Roman" w:cstheme="minorHAnsi"/>
          <w:color w:val="222222"/>
          <w:kern w:val="0"/>
          <w:sz w:val="24"/>
          <w:szCs w:val="24"/>
          <w:lang w:eastAsia="es-AR"/>
          <w14:ligatures w14:val="none"/>
        </w:rPr>
      </w:pPr>
      <w:r w:rsidRPr="009E6F21">
        <w:rPr>
          <w:rFonts w:eastAsia="Times New Roman" w:cstheme="minorHAnsi"/>
          <w:color w:val="222222"/>
          <w:kern w:val="0"/>
          <w:sz w:val="24"/>
          <w:szCs w:val="24"/>
          <w:lang w:eastAsia="es-AR"/>
          <w14:ligatures w14:val="none"/>
        </w:rPr>
        <w:t>d. Los comprendidos en el artículo 304.</w:t>
      </w:r>
    </w:p>
    <w:p w14:paraId="45709DAA" w14:textId="1B8504AF" w:rsidR="00304A9F" w:rsidRPr="009E6F21" w:rsidRDefault="00B71E14" w:rsidP="00B23151">
      <w:pPr>
        <w:spacing w:after="120" w:line="360" w:lineRule="auto"/>
        <w:jc w:val="both"/>
        <w:rPr>
          <w:rFonts w:cstheme="minorHAnsi"/>
          <w:color w:val="222222"/>
          <w:sz w:val="24"/>
          <w:szCs w:val="24"/>
          <w:shd w:val="clear" w:color="auto" w:fill="F4F4F4"/>
        </w:rPr>
      </w:pPr>
      <w:r w:rsidRPr="009E6F21">
        <w:rPr>
          <w:rFonts w:cstheme="minorHAnsi"/>
          <w:color w:val="222222"/>
          <w:sz w:val="24"/>
          <w:szCs w:val="24"/>
          <w:shd w:val="clear" w:color="auto" w:fill="F4F4F4"/>
        </w:rPr>
        <w:lastRenderedPageBreak/>
        <w:t xml:space="preserve"> </w:t>
      </w:r>
      <w:r w:rsidR="00114434" w:rsidRPr="009E6F21">
        <w:rPr>
          <w:rFonts w:cstheme="minorHAnsi"/>
          <w:color w:val="222222"/>
          <w:sz w:val="24"/>
          <w:szCs w:val="24"/>
          <w:shd w:val="clear" w:color="auto" w:fill="F4F4F4"/>
        </w:rPr>
        <w:tab/>
      </w:r>
      <w:r w:rsidRPr="009E6F21">
        <w:rPr>
          <w:rFonts w:cstheme="minorHAnsi"/>
          <w:color w:val="222222"/>
          <w:sz w:val="24"/>
          <w:szCs w:val="24"/>
          <w:shd w:val="clear" w:color="auto" w:fill="F4F4F4"/>
        </w:rPr>
        <w:t>Conforme esta enumeración</w:t>
      </w:r>
      <w:r w:rsidR="00114434" w:rsidRPr="009E6F21">
        <w:rPr>
          <w:rFonts w:cstheme="minorHAnsi"/>
          <w:color w:val="222222"/>
          <w:sz w:val="24"/>
          <w:szCs w:val="24"/>
          <w:shd w:val="clear" w:color="auto" w:fill="F4F4F4"/>
        </w:rPr>
        <w:t xml:space="preserve">: </w:t>
      </w:r>
      <w:r w:rsidR="00304A9F" w:rsidRPr="009E6F21">
        <w:rPr>
          <w:rFonts w:cstheme="minorHAnsi"/>
          <w:color w:val="222222"/>
          <w:sz w:val="24"/>
          <w:szCs w:val="24"/>
          <w:shd w:val="clear" w:color="auto" w:fill="F4F4F4"/>
        </w:rPr>
        <w:t>a.- No soy funcionario público</w:t>
      </w:r>
      <w:r w:rsidR="00485E2A" w:rsidRPr="009E6F21">
        <w:rPr>
          <w:rFonts w:cstheme="minorHAnsi"/>
          <w:color w:val="222222"/>
          <w:sz w:val="24"/>
          <w:szCs w:val="24"/>
          <w:shd w:val="clear" w:color="auto" w:fill="F4F4F4"/>
        </w:rPr>
        <w:t xml:space="preserve"> y las comisiones eventuales son excluidas expresamente por la norma</w:t>
      </w:r>
      <w:r w:rsidR="00F95706" w:rsidRPr="009E6F21">
        <w:rPr>
          <w:rFonts w:cstheme="minorHAnsi"/>
          <w:color w:val="222222"/>
          <w:sz w:val="24"/>
          <w:szCs w:val="24"/>
          <w:shd w:val="clear" w:color="auto" w:fill="F4F4F4"/>
        </w:rPr>
        <w:t xml:space="preserve"> y se encuentran reguladas, en este caso, por la ley de creación del ENARSA</w:t>
      </w:r>
      <w:r w:rsidR="00C03318" w:rsidRPr="009E6F21">
        <w:rPr>
          <w:rFonts w:cstheme="minorHAnsi"/>
          <w:color w:val="222222"/>
          <w:sz w:val="24"/>
          <w:szCs w:val="24"/>
          <w:shd w:val="clear" w:color="auto" w:fill="F4F4F4"/>
        </w:rPr>
        <w:t xml:space="preserve">; </w:t>
      </w:r>
      <w:r w:rsidR="00304A9F" w:rsidRPr="009E6F21">
        <w:rPr>
          <w:rFonts w:cstheme="minorHAnsi"/>
          <w:color w:val="222222"/>
          <w:sz w:val="24"/>
          <w:szCs w:val="24"/>
          <w:shd w:val="clear" w:color="auto" w:fill="F4F4F4"/>
        </w:rPr>
        <w:t>b.- no tengo otro cargo en el Estado de carácter electivo</w:t>
      </w:r>
      <w:r w:rsidR="00C03318" w:rsidRPr="009E6F21">
        <w:rPr>
          <w:rFonts w:cstheme="minorHAnsi"/>
          <w:color w:val="222222"/>
          <w:sz w:val="24"/>
          <w:szCs w:val="24"/>
          <w:shd w:val="clear" w:color="auto" w:fill="F4F4F4"/>
        </w:rPr>
        <w:t xml:space="preserve">; </w:t>
      </w:r>
      <w:r w:rsidR="00304A9F" w:rsidRPr="009E6F21">
        <w:rPr>
          <w:rFonts w:cstheme="minorHAnsi"/>
          <w:color w:val="222222"/>
          <w:sz w:val="24"/>
          <w:szCs w:val="24"/>
          <w:shd w:val="clear" w:color="auto" w:fill="F4F4F4"/>
        </w:rPr>
        <w:t xml:space="preserve">c.- </w:t>
      </w:r>
      <w:r w:rsidR="00D33B1A" w:rsidRPr="009E6F21">
        <w:rPr>
          <w:rFonts w:cstheme="minorHAnsi"/>
          <w:color w:val="222222"/>
          <w:sz w:val="24"/>
          <w:szCs w:val="24"/>
          <w:shd w:val="clear" w:color="auto" w:fill="F4F4F4"/>
        </w:rPr>
        <w:t>L</w:t>
      </w:r>
      <w:r w:rsidR="00304A9F" w:rsidRPr="009E6F21">
        <w:rPr>
          <w:rFonts w:cstheme="minorHAnsi"/>
          <w:color w:val="222222"/>
          <w:sz w:val="24"/>
          <w:szCs w:val="24"/>
          <w:shd w:val="clear" w:color="auto" w:fill="F4F4F4"/>
        </w:rPr>
        <w:t>a empresa, cuyo directorio integro, no contrata con el Estado y mi función no es asesorar a la misma</w:t>
      </w:r>
      <w:r w:rsidR="00CC574E" w:rsidRPr="009E6F21">
        <w:rPr>
          <w:rFonts w:cstheme="minorHAnsi"/>
          <w:color w:val="222222"/>
          <w:sz w:val="24"/>
          <w:szCs w:val="24"/>
          <w:shd w:val="clear" w:color="auto" w:fill="F4F4F4"/>
        </w:rPr>
        <w:t>; p</w:t>
      </w:r>
      <w:r w:rsidR="00304A9F" w:rsidRPr="009E6F21">
        <w:rPr>
          <w:rFonts w:cstheme="minorHAnsi"/>
          <w:color w:val="222222"/>
          <w:sz w:val="24"/>
          <w:szCs w:val="24"/>
          <w:shd w:val="clear" w:color="auto" w:fill="F4F4F4"/>
        </w:rPr>
        <w:t xml:space="preserve">or último, </w:t>
      </w:r>
      <w:r w:rsidR="006760BF" w:rsidRPr="009E6F21">
        <w:rPr>
          <w:rFonts w:cstheme="minorHAnsi"/>
          <w:color w:val="222222"/>
          <w:sz w:val="24"/>
          <w:szCs w:val="24"/>
          <w:shd w:val="clear" w:color="auto" w:fill="F4F4F4"/>
        </w:rPr>
        <w:t xml:space="preserve">d.- </w:t>
      </w:r>
      <w:r w:rsidR="00304A9F" w:rsidRPr="009E6F21">
        <w:rPr>
          <w:rFonts w:cstheme="minorHAnsi"/>
          <w:color w:val="222222"/>
          <w:sz w:val="24"/>
          <w:szCs w:val="24"/>
          <w:shd w:val="clear" w:color="auto" w:fill="F4F4F4"/>
        </w:rPr>
        <w:t xml:space="preserve">no me aplica </w:t>
      </w:r>
      <w:proofErr w:type="spellStart"/>
      <w:r w:rsidR="00304A9F" w:rsidRPr="009E6F21">
        <w:rPr>
          <w:rFonts w:cstheme="minorHAnsi"/>
          <w:color w:val="222222"/>
          <w:sz w:val="24"/>
          <w:szCs w:val="24"/>
          <w:shd w:val="clear" w:color="auto" w:fill="F4F4F4"/>
        </w:rPr>
        <w:t>CProv</w:t>
      </w:r>
      <w:proofErr w:type="spellEnd"/>
      <w:r w:rsidR="00304A9F" w:rsidRPr="009E6F21">
        <w:rPr>
          <w:rFonts w:cstheme="minorHAnsi"/>
          <w:color w:val="222222"/>
          <w:sz w:val="24"/>
          <w:szCs w:val="24"/>
          <w:shd w:val="clear" w:color="auto" w:fill="F4F4F4"/>
        </w:rPr>
        <w:t>. 304.</w:t>
      </w:r>
    </w:p>
    <w:p w14:paraId="3D6F0257" w14:textId="4880BB1D" w:rsidR="00570999" w:rsidRPr="00C60C4C" w:rsidRDefault="00570999" w:rsidP="00CC574E">
      <w:pPr>
        <w:spacing w:after="120" w:line="360" w:lineRule="auto"/>
        <w:ind w:firstLine="708"/>
        <w:jc w:val="both"/>
        <w:rPr>
          <w:rFonts w:cstheme="minorHAnsi"/>
          <w:color w:val="222222"/>
          <w:sz w:val="24"/>
          <w:szCs w:val="24"/>
          <w:shd w:val="clear" w:color="auto" w:fill="F4F4F4"/>
        </w:rPr>
      </w:pPr>
      <w:r w:rsidRPr="009E6F21">
        <w:rPr>
          <w:rFonts w:cstheme="minorHAnsi"/>
          <w:color w:val="222222"/>
          <w:sz w:val="24"/>
          <w:szCs w:val="24"/>
          <w:shd w:val="clear" w:color="auto" w:fill="F4F4F4"/>
        </w:rPr>
        <w:t xml:space="preserve">La ley 25943, es la que </w:t>
      </w:r>
      <w:proofErr w:type="gramStart"/>
      <w:r w:rsidRPr="009E6F21">
        <w:rPr>
          <w:rFonts w:cstheme="minorHAnsi"/>
          <w:color w:val="222222"/>
          <w:sz w:val="24"/>
          <w:szCs w:val="24"/>
          <w:shd w:val="clear" w:color="auto" w:fill="F4F4F4"/>
        </w:rPr>
        <w:t>crea  ENARSA</w:t>
      </w:r>
      <w:proofErr w:type="gramEnd"/>
      <w:r w:rsidR="0040292C" w:rsidRPr="009E6F21">
        <w:rPr>
          <w:rFonts w:cstheme="minorHAnsi"/>
          <w:color w:val="222222"/>
          <w:sz w:val="24"/>
          <w:szCs w:val="24"/>
          <w:shd w:val="clear" w:color="auto" w:fill="F4F4F4"/>
        </w:rPr>
        <w:t xml:space="preserve"> y rige la actividad de </w:t>
      </w:r>
      <w:r w:rsidR="0093756B" w:rsidRPr="009E6F21">
        <w:rPr>
          <w:rFonts w:cstheme="minorHAnsi"/>
          <w:color w:val="222222"/>
          <w:sz w:val="24"/>
          <w:szCs w:val="24"/>
          <w:shd w:val="clear" w:color="auto" w:fill="F4F4F4"/>
        </w:rPr>
        <w:t>esta</w:t>
      </w:r>
      <w:r w:rsidR="0040292C" w:rsidRPr="009E6F21">
        <w:rPr>
          <w:rFonts w:cstheme="minorHAnsi"/>
          <w:color w:val="222222"/>
          <w:sz w:val="24"/>
          <w:szCs w:val="24"/>
          <w:shd w:val="clear" w:color="auto" w:fill="F4F4F4"/>
        </w:rPr>
        <w:t xml:space="preserve">, así, su art. 1 dice: </w:t>
      </w:r>
      <w:r w:rsidR="0093756B" w:rsidRPr="009E6F21">
        <w:rPr>
          <w:rFonts w:cstheme="minorHAnsi"/>
          <w:color w:val="222222"/>
          <w:sz w:val="24"/>
          <w:szCs w:val="24"/>
          <w:shd w:val="clear" w:color="auto" w:fill="F4F4F4"/>
        </w:rPr>
        <w:t>Créase ENERGIA ARGENTINA SOCIEDAD ANONIMA bajo el régimen del Capítulo II, Sección V, de la Ley 19.550 (</w:t>
      </w:r>
      <w:proofErr w:type="spellStart"/>
      <w:r w:rsidR="0093756B" w:rsidRPr="009E6F21">
        <w:rPr>
          <w:rFonts w:cstheme="minorHAnsi"/>
          <w:color w:val="222222"/>
          <w:sz w:val="24"/>
          <w:szCs w:val="24"/>
          <w:shd w:val="clear" w:color="auto" w:fill="F4F4F4"/>
        </w:rPr>
        <w:t>t.o</w:t>
      </w:r>
      <w:proofErr w:type="spellEnd"/>
      <w:r w:rsidR="0093756B" w:rsidRPr="009E6F21">
        <w:rPr>
          <w:rFonts w:cstheme="minorHAnsi"/>
          <w:color w:val="222222"/>
          <w:sz w:val="24"/>
          <w:szCs w:val="24"/>
          <w:shd w:val="clear" w:color="auto" w:fill="F4F4F4"/>
        </w:rPr>
        <w:t>. 1984) y sus modificatorias, y las disposiciones de la presente ley</w:t>
      </w:r>
      <w:r w:rsidR="00922247" w:rsidRPr="009E6F21">
        <w:rPr>
          <w:rFonts w:cstheme="minorHAnsi"/>
          <w:color w:val="222222"/>
          <w:sz w:val="24"/>
          <w:szCs w:val="24"/>
          <w:shd w:val="clear" w:color="auto" w:fill="F4F4F4"/>
        </w:rPr>
        <w:t xml:space="preserve">…”, </w:t>
      </w:r>
      <w:r w:rsidR="00386FFB" w:rsidRPr="009E6F21">
        <w:rPr>
          <w:rFonts w:cstheme="minorHAnsi"/>
          <w:color w:val="222222"/>
          <w:sz w:val="24"/>
          <w:szCs w:val="24"/>
          <w:shd w:val="clear" w:color="auto" w:fill="F4F4F4"/>
        </w:rPr>
        <w:t xml:space="preserve">y en el art. 7, </w:t>
      </w:r>
      <w:r w:rsidR="006F523D" w:rsidRPr="009E6F21">
        <w:rPr>
          <w:rFonts w:cstheme="minorHAnsi"/>
          <w:color w:val="222222"/>
          <w:sz w:val="24"/>
          <w:szCs w:val="24"/>
          <w:shd w:val="clear" w:color="auto" w:fill="F4F4F4"/>
        </w:rPr>
        <w:t xml:space="preserve">regula el tema </w:t>
      </w:r>
      <w:r w:rsidR="009D28E1" w:rsidRPr="009E6F21">
        <w:rPr>
          <w:rFonts w:cstheme="minorHAnsi"/>
          <w:color w:val="222222"/>
          <w:sz w:val="24"/>
          <w:szCs w:val="24"/>
          <w:shd w:val="clear" w:color="auto" w:fill="F4F4F4"/>
        </w:rPr>
        <w:t>de interés en este caso.</w:t>
      </w:r>
    </w:p>
    <w:p w14:paraId="4AF60481" w14:textId="0BD9A0CF" w:rsidR="002D0530" w:rsidRPr="00C60C4C" w:rsidRDefault="002D0530" w:rsidP="00CC574E">
      <w:pPr>
        <w:spacing w:after="120" w:line="360" w:lineRule="auto"/>
        <w:ind w:firstLine="708"/>
        <w:jc w:val="both"/>
        <w:rPr>
          <w:rFonts w:cstheme="minorHAnsi"/>
          <w:color w:val="222222"/>
          <w:sz w:val="24"/>
          <w:szCs w:val="24"/>
          <w:shd w:val="clear" w:color="auto" w:fill="F4F4F4"/>
        </w:rPr>
      </w:pPr>
      <w:r w:rsidRPr="00C60C4C">
        <w:rPr>
          <w:rFonts w:cstheme="minorHAnsi"/>
          <w:color w:val="222222"/>
          <w:sz w:val="24"/>
          <w:szCs w:val="24"/>
          <w:shd w:val="clear" w:color="auto" w:fill="F4F4F4"/>
        </w:rPr>
        <w:t xml:space="preserve">Así la norma mentada dice: </w:t>
      </w:r>
      <w:r w:rsidR="00EE0035" w:rsidRPr="00C60C4C">
        <w:rPr>
          <w:rFonts w:cstheme="minorHAnsi"/>
          <w:color w:val="222222"/>
          <w:sz w:val="24"/>
          <w:szCs w:val="24"/>
          <w:shd w:val="clear" w:color="auto" w:fill="F4F4F4"/>
        </w:rPr>
        <w:t>“ENERGIA ARGENTINA SOCIEDAD ANONIMA seleccionará su personal con un criterio de excelencia, pudiendo convocar a empleados de las Administraciones Públicas Nacional, Provincial o Municipal. En todos los casos, mantendrá con su personal una vinculación laboral de derecho privado</w:t>
      </w:r>
      <w:r w:rsidR="00C52655" w:rsidRPr="00C60C4C">
        <w:rPr>
          <w:rFonts w:cstheme="minorHAnsi"/>
          <w:color w:val="222222"/>
          <w:sz w:val="24"/>
          <w:szCs w:val="24"/>
          <w:shd w:val="clear" w:color="auto" w:fill="F4F4F4"/>
        </w:rPr>
        <w:t>”</w:t>
      </w:r>
      <w:r w:rsidR="00EE0035" w:rsidRPr="00C60C4C">
        <w:rPr>
          <w:rFonts w:cstheme="minorHAnsi"/>
          <w:color w:val="222222"/>
          <w:sz w:val="24"/>
          <w:szCs w:val="24"/>
          <w:shd w:val="clear" w:color="auto" w:fill="F4F4F4"/>
        </w:rPr>
        <w:t>.</w:t>
      </w:r>
    </w:p>
    <w:p w14:paraId="4FE71B90" w14:textId="7247DDB0" w:rsidR="00C52655" w:rsidRPr="00C60C4C" w:rsidRDefault="00C52655" w:rsidP="00CC574E">
      <w:pPr>
        <w:spacing w:after="120" w:line="360" w:lineRule="auto"/>
        <w:ind w:firstLine="708"/>
        <w:jc w:val="both"/>
        <w:rPr>
          <w:rFonts w:cstheme="minorHAnsi"/>
          <w:color w:val="222222"/>
          <w:sz w:val="24"/>
          <w:szCs w:val="24"/>
          <w:shd w:val="clear" w:color="auto" w:fill="F4F4F4"/>
        </w:rPr>
      </w:pPr>
      <w:r w:rsidRPr="00C60C4C">
        <w:rPr>
          <w:rFonts w:cstheme="minorHAnsi"/>
          <w:color w:val="222222"/>
          <w:sz w:val="24"/>
          <w:szCs w:val="24"/>
          <w:shd w:val="clear" w:color="auto" w:fill="F4F4F4"/>
        </w:rPr>
        <w:t xml:space="preserve">Como manifesté, </w:t>
      </w:r>
      <w:r w:rsidR="00AE7876" w:rsidRPr="00C60C4C">
        <w:rPr>
          <w:rFonts w:cstheme="minorHAnsi"/>
          <w:color w:val="222222"/>
          <w:sz w:val="24"/>
          <w:szCs w:val="24"/>
          <w:shd w:val="clear" w:color="auto" w:fill="F4F4F4"/>
        </w:rPr>
        <w:t>la relación que mantengo con</w:t>
      </w:r>
      <w:r w:rsidR="008F7A8D" w:rsidRPr="00C60C4C">
        <w:rPr>
          <w:rFonts w:cstheme="minorHAnsi"/>
          <w:color w:val="222222"/>
          <w:sz w:val="24"/>
          <w:szCs w:val="24"/>
          <w:shd w:val="clear" w:color="auto" w:fill="F4F4F4"/>
        </w:rPr>
        <w:t xml:space="preserve"> IEASA</w:t>
      </w:r>
      <w:r w:rsidR="00AE7876" w:rsidRPr="00C60C4C">
        <w:rPr>
          <w:rFonts w:cstheme="minorHAnsi"/>
          <w:color w:val="222222"/>
          <w:sz w:val="24"/>
          <w:szCs w:val="24"/>
          <w:shd w:val="clear" w:color="auto" w:fill="F4F4F4"/>
        </w:rPr>
        <w:t xml:space="preserve"> </w:t>
      </w:r>
      <w:r w:rsidR="008F7A8D" w:rsidRPr="00C60C4C">
        <w:rPr>
          <w:rFonts w:cstheme="minorHAnsi"/>
          <w:color w:val="222222"/>
          <w:sz w:val="24"/>
          <w:szCs w:val="24"/>
          <w:shd w:val="clear" w:color="auto" w:fill="F4F4F4"/>
        </w:rPr>
        <w:t>(E</w:t>
      </w:r>
      <w:r w:rsidR="00AE7876" w:rsidRPr="00C60C4C">
        <w:rPr>
          <w:rFonts w:cstheme="minorHAnsi"/>
          <w:color w:val="222222"/>
          <w:sz w:val="24"/>
          <w:szCs w:val="24"/>
          <w:shd w:val="clear" w:color="auto" w:fill="F4F4F4"/>
        </w:rPr>
        <w:t>NARSA</w:t>
      </w:r>
      <w:r w:rsidR="008F7A8D" w:rsidRPr="00C60C4C">
        <w:rPr>
          <w:rFonts w:cstheme="minorHAnsi"/>
          <w:color w:val="222222"/>
          <w:sz w:val="24"/>
          <w:szCs w:val="24"/>
          <w:shd w:val="clear" w:color="auto" w:fill="F4F4F4"/>
        </w:rPr>
        <w:t>)</w:t>
      </w:r>
      <w:r w:rsidR="00AE7876" w:rsidRPr="00C60C4C">
        <w:rPr>
          <w:rFonts w:cstheme="minorHAnsi"/>
          <w:color w:val="222222"/>
          <w:sz w:val="24"/>
          <w:szCs w:val="24"/>
          <w:shd w:val="clear" w:color="auto" w:fill="F4F4F4"/>
        </w:rPr>
        <w:t xml:space="preserve"> es de comisión eventual</w:t>
      </w:r>
      <w:r w:rsidR="00B17821" w:rsidRPr="00C60C4C">
        <w:rPr>
          <w:rFonts w:cstheme="minorHAnsi"/>
          <w:color w:val="222222"/>
          <w:sz w:val="24"/>
          <w:szCs w:val="24"/>
          <w:shd w:val="clear" w:color="auto" w:fill="F4F4F4"/>
        </w:rPr>
        <w:t xml:space="preserve"> y no percibo salario ni beneficios de la seguridad social</w:t>
      </w:r>
      <w:r w:rsidR="00376C37" w:rsidRPr="00C60C4C">
        <w:rPr>
          <w:rFonts w:cstheme="minorHAnsi"/>
          <w:color w:val="222222"/>
          <w:sz w:val="24"/>
          <w:szCs w:val="24"/>
          <w:shd w:val="clear" w:color="auto" w:fill="F4F4F4"/>
        </w:rPr>
        <w:t xml:space="preserve"> ni aportes jubilatorios. </w:t>
      </w:r>
    </w:p>
    <w:p w14:paraId="449387DD" w14:textId="5FD63C3C" w:rsidR="00D72691" w:rsidRPr="00C60C4C" w:rsidRDefault="00D72691" w:rsidP="00D72691">
      <w:pPr>
        <w:spacing w:after="120" w:line="360" w:lineRule="auto"/>
        <w:ind w:firstLine="708"/>
        <w:jc w:val="both"/>
        <w:rPr>
          <w:rFonts w:cstheme="minorHAnsi"/>
          <w:color w:val="222222"/>
          <w:sz w:val="24"/>
          <w:szCs w:val="24"/>
          <w:shd w:val="clear" w:color="auto" w:fill="F4F4F4"/>
        </w:rPr>
      </w:pPr>
      <w:r w:rsidRPr="00C60C4C">
        <w:rPr>
          <w:rFonts w:cstheme="minorHAnsi"/>
          <w:color w:val="222222"/>
          <w:sz w:val="24"/>
          <w:szCs w:val="24"/>
          <w:shd w:val="clear" w:color="auto" w:fill="F4F4F4"/>
        </w:rPr>
        <w:t>La Corte Suprema ha sostenido que: “… el alcance que el recurrente pretende asignarle al artículo 73 de la Constitución Nacional no encuentra apoyo en los términos claros e inequívocos utilizados en la norma, que solo establece una </w:t>
      </w:r>
      <w:r w:rsidRPr="00C60C4C">
        <w:rPr>
          <w:rFonts w:cstheme="minorHAnsi"/>
          <w:b/>
          <w:bCs/>
          <w:color w:val="222222"/>
          <w:sz w:val="24"/>
          <w:szCs w:val="24"/>
          <w:shd w:val="clear" w:color="auto" w:fill="F4F4F4"/>
        </w:rPr>
        <w:t>incompatibilidad</w:t>
      </w:r>
      <w:r w:rsidRPr="00C60C4C">
        <w:rPr>
          <w:rFonts w:cstheme="minorHAnsi"/>
          <w:color w:val="222222"/>
          <w:sz w:val="24"/>
          <w:szCs w:val="24"/>
          <w:shd w:val="clear" w:color="auto" w:fill="F4F4F4"/>
        </w:rPr>
        <w:t> de dicha autoridad provincial para “ser miembro” del Congreso. En efecto, el examen semántico de la expresión “miembro” del Poder Legislativo de la Nación da lugar a una significación que no es otra que la unívocamente utilizada por la Constitución Nacional cuando se refiere a cada uno de los </w:t>
      </w:r>
      <w:r w:rsidRPr="00C60C4C">
        <w:rPr>
          <w:rFonts w:cstheme="minorHAnsi"/>
          <w:b/>
          <w:bCs/>
          <w:color w:val="222222"/>
          <w:sz w:val="24"/>
          <w:szCs w:val="24"/>
          <w:shd w:val="clear" w:color="auto" w:fill="F4F4F4"/>
        </w:rPr>
        <w:t>diputados</w:t>
      </w:r>
      <w:r w:rsidRPr="00C60C4C">
        <w:rPr>
          <w:rFonts w:cstheme="minorHAnsi"/>
          <w:color w:val="222222"/>
          <w:sz w:val="24"/>
          <w:szCs w:val="24"/>
          <w:shd w:val="clear" w:color="auto" w:fill="F4F4F4"/>
        </w:rPr>
        <w:t xml:space="preserve"> y senadores que, tras el procedimiento previsto en cada situación, son elegidos para integrar las dos cámaras del Congreso, en el concorde sentido de que las componen o integran como representantes del pueblo de la nación y de las provincias (artículos 48 y 55). La lectura de estas cláusulas, que tienen a su cargo la regulación expresa de las condiciones que deben reunirse para ser electo legislador nacional, basta para evidenciar que en ninguna de ellas hay referencia alguna al impedimento que se pretende crear en base al artículo 73. Ello constituiría, además, una </w:t>
      </w:r>
      <w:r w:rsidRPr="00C60C4C">
        <w:rPr>
          <w:rFonts w:cstheme="minorHAnsi"/>
          <w:b/>
          <w:bCs/>
          <w:color w:val="222222"/>
          <w:sz w:val="24"/>
          <w:szCs w:val="24"/>
          <w:shd w:val="clear" w:color="auto" w:fill="F4F4F4"/>
        </w:rPr>
        <w:t>interpretación expansiva</w:t>
      </w:r>
      <w:r w:rsidRPr="00C60C4C">
        <w:rPr>
          <w:rFonts w:cstheme="minorHAnsi"/>
          <w:color w:val="222222"/>
          <w:sz w:val="24"/>
          <w:szCs w:val="24"/>
          <w:shd w:val="clear" w:color="auto" w:fill="F4F4F4"/>
        </w:rPr>
        <w:t xml:space="preserve"> que no encuentra sustento en la doctrina de los </w:t>
      </w:r>
      <w:r w:rsidRPr="00C60C4C">
        <w:rPr>
          <w:rFonts w:cstheme="minorHAnsi"/>
          <w:color w:val="222222"/>
          <w:sz w:val="24"/>
          <w:szCs w:val="24"/>
          <w:shd w:val="clear" w:color="auto" w:fill="F4F4F4"/>
        </w:rPr>
        <w:lastRenderedPageBreak/>
        <w:t>precedentes del Tribunal con respecto a los diversos estándares establecidos en materia de interpretación constitucional…” (CSJN Fallos: Fallos: 344:2339 -CNE 005483/2021/CS001 – “Alianza Vamos Mendocinos c/ Lista Juntos por Mendoza - Alianza Cambia Mendoza s/impugnación de precandidatos elecciones primarias - 2021 - Senador Nacional Suplente de la Alianza Cambia Mendoza” – CSJN – 09/09/2021)</w:t>
      </w:r>
      <w:r w:rsidR="000C6F82" w:rsidRPr="00C60C4C">
        <w:rPr>
          <w:rFonts w:cstheme="minorHAnsi"/>
          <w:color w:val="222222"/>
          <w:sz w:val="24"/>
          <w:szCs w:val="24"/>
          <w:shd w:val="clear" w:color="auto" w:fill="F4F4F4"/>
        </w:rPr>
        <w:t xml:space="preserve">. El resaltado, la negrita, me pertenece. </w:t>
      </w:r>
    </w:p>
    <w:p w14:paraId="6AD00A9D" w14:textId="3599616E" w:rsidR="00D72691" w:rsidRPr="00C60C4C" w:rsidRDefault="00D72691" w:rsidP="00D72691">
      <w:pPr>
        <w:spacing w:after="120" w:line="360" w:lineRule="auto"/>
        <w:ind w:firstLine="708"/>
        <w:jc w:val="both"/>
        <w:rPr>
          <w:rFonts w:cstheme="minorHAnsi"/>
          <w:color w:val="222222"/>
          <w:sz w:val="24"/>
          <w:szCs w:val="24"/>
          <w:shd w:val="clear" w:color="auto" w:fill="F4F4F4"/>
        </w:rPr>
      </w:pPr>
      <w:r w:rsidRPr="00C60C4C">
        <w:rPr>
          <w:rFonts w:cstheme="minorHAnsi"/>
          <w:color w:val="222222"/>
          <w:sz w:val="24"/>
          <w:szCs w:val="24"/>
          <w:shd w:val="clear" w:color="auto" w:fill="F4F4F4"/>
        </w:rPr>
        <w:t xml:space="preserve">Que, en consonancia con esta doctrina, no pueden ampliarse las incompatibilidades contenidas en </w:t>
      </w:r>
      <w:proofErr w:type="spellStart"/>
      <w:r w:rsidRPr="00C60C4C">
        <w:rPr>
          <w:rFonts w:cstheme="minorHAnsi"/>
          <w:color w:val="222222"/>
          <w:sz w:val="24"/>
          <w:szCs w:val="24"/>
          <w:shd w:val="clear" w:color="auto" w:fill="F4F4F4"/>
        </w:rPr>
        <w:t>CProv</w:t>
      </w:r>
      <w:proofErr w:type="spellEnd"/>
      <w:r w:rsidRPr="00C60C4C">
        <w:rPr>
          <w:rFonts w:cstheme="minorHAnsi"/>
          <w:color w:val="222222"/>
          <w:sz w:val="24"/>
          <w:szCs w:val="24"/>
          <w:shd w:val="clear" w:color="auto" w:fill="F4F4F4"/>
        </w:rPr>
        <w:t xml:space="preserve">. 178 en tanto que no ejerzo de manera </w:t>
      </w:r>
      <w:r w:rsidR="007320CA" w:rsidRPr="00C60C4C">
        <w:rPr>
          <w:rFonts w:cstheme="minorHAnsi"/>
          <w:color w:val="222222"/>
          <w:sz w:val="24"/>
          <w:szCs w:val="24"/>
          <w:shd w:val="clear" w:color="auto" w:fill="F4F4F4"/>
        </w:rPr>
        <w:t>simultánea</w:t>
      </w:r>
      <w:r w:rsidRPr="00C60C4C">
        <w:rPr>
          <w:rFonts w:cstheme="minorHAnsi"/>
          <w:color w:val="222222"/>
          <w:sz w:val="24"/>
          <w:szCs w:val="24"/>
          <w:shd w:val="clear" w:color="auto" w:fill="F4F4F4"/>
        </w:rPr>
        <w:t xml:space="preserve"> dos cargos públicos y no cobro dos salarios por cargos públicos, s</w:t>
      </w:r>
      <w:r w:rsidR="008F7A8D" w:rsidRPr="00C60C4C">
        <w:rPr>
          <w:rFonts w:cstheme="minorHAnsi"/>
          <w:color w:val="222222"/>
          <w:sz w:val="24"/>
          <w:szCs w:val="24"/>
          <w:shd w:val="clear" w:color="auto" w:fill="F4F4F4"/>
        </w:rPr>
        <w:t>ó</w:t>
      </w:r>
      <w:r w:rsidRPr="00C60C4C">
        <w:rPr>
          <w:rFonts w:cstheme="minorHAnsi"/>
          <w:color w:val="222222"/>
          <w:sz w:val="24"/>
          <w:szCs w:val="24"/>
          <w:shd w:val="clear" w:color="auto" w:fill="F4F4F4"/>
        </w:rPr>
        <w:t>lo ejerzo el cargo público como consejera en el Consejo de la Magistratura de la Provincia y no tengo cargo a nivel Nacional o Municipal, ni asesor</w:t>
      </w:r>
      <w:r w:rsidR="008F7A8D" w:rsidRPr="00C60C4C">
        <w:rPr>
          <w:rFonts w:cstheme="minorHAnsi"/>
          <w:color w:val="222222"/>
          <w:sz w:val="24"/>
          <w:szCs w:val="24"/>
          <w:shd w:val="clear" w:color="auto" w:fill="F4F4F4"/>
        </w:rPr>
        <w:t>o</w:t>
      </w:r>
      <w:r w:rsidRPr="00C60C4C">
        <w:rPr>
          <w:rFonts w:cstheme="minorHAnsi"/>
          <w:color w:val="222222"/>
          <w:sz w:val="24"/>
          <w:szCs w:val="24"/>
          <w:shd w:val="clear" w:color="auto" w:fill="F4F4F4"/>
        </w:rPr>
        <w:t xml:space="preserve"> a entes que contraten con los Estados Nacional, Provincial o Municipal. </w:t>
      </w:r>
    </w:p>
    <w:p w14:paraId="3C97B9D3" w14:textId="6489DEBF" w:rsidR="007320CA" w:rsidRPr="00C60C4C" w:rsidRDefault="007320CA" w:rsidP="00D72691">
      <w:pPr>
        <w:spacing w:after="120" w:line="360" w:lineRule="auto"/>
        <w:ind w:firstLine="708"/>
        <w:jc w:val="both"/>
        <w:rPr>
          <w:rFonts w:cstheme="minorHAnsi"/>
          <w:color w:val="222222"/>
          <w:sz w:val="24"/>
          <w:szCs w:val="24"/>
          <w:shd w:val="clear" w:color="auto" w:fill="F4F4F4"/>
        </w:rPr>
      </w:pPr>
      <w:r w:rsidRPr="00C60C4C">
        <w:rPr>
          <w:rFonts w:cstheme="minorHAnsi"/>
          <w:color w:val="222222"/>
          <w:sz w:val="24"/>
          <w:szCs w:val="24"/>
          <w:shd w:val="clear" w:color="auto" w:fill="F4F4F4"/>
        </w:rPr>
        <w:t xml:space="preserve">Que en tanto la norma de la ley </w:t>
      </w:r>
      <w:r w:rsidR="00B44E3B" w:rsidRPr="00C60C4C">
        <w:rPr>
          <w:rFonts w:cstheme="minorHAnsi"/>
          <w:color w:val="222222"/>
          <w:sz w:val="24"/>
          <w:szCs w:val="24"/>
          <w:shd w:val="clear" w:color="auto" w:fill="F4F4F4"/>
        </w:rPr>
        <w:t xml:space="preserve">25943 es una norma de carácter federal, su interpretación y aplicación </w:t>
      </w:r>
      <w:r w:rsidR="001C17D2" w:rsidRPr="00C60C4C">
        <w:rPr>
          <w:rFonts w:cstheme="minorHAnsi"/>
          <w:color w:val="222222"/>
          <w:sz w:val="24"/>
          <w:szCs w:val="24"/>
          <w:shd w:val="clear" w:color="auto" w:fill="F4F4F4"/>
        </w:rPr>
        <w:t xml:space="preserve">corresponden en última instancia a la CSJN y en consecuencia </w:t>
      </w:r>
      <w:r w:rsidR="00E556F8" w:rsidRPr="00C60C4C">
        <w:rPr>
          <w:rFonts w:cstheme="minorHAnsi"/>
          <w:color w:val="222222"/>
          <w:sz w:val="24"/>
          <w:szCs w:val="24"/>
          <w:shd w:val="clear" w:color="auto" w:fill="F4F4F4"/>
        </w:rPr>
        <w:t xml:space="preserve">cabe hacer reserva, ante el hipotético e improbable supuesto, de que los </w:t>
      </w:r>
      <w:proofErr w:type="gramStart"/>
      <w:r w:rsidR="00E556F8" w:rsidRPr="00C60C4C">
        <w:rPr>
          <w:rFonts w:cstheme="minorHAnsi"/>
          <w:color w:val="222222"/>
          <w:sz w:val="24"/>
          <w:szCs w:val="24"/>
          <w:shd w:val="clear" w:color="auto" w:fill="F4F4F4"/>
        </w:rPr>
        <w:t>Consejeros</w:t>
      </w:r>
      <w:proofErr w:type="gramEnd"/>
      <w:r w:rsidR="001267EB" w:rsidRPr="00C60C4C">
        <w:rPr>
          <w:rFonts w:cstheme="minorHAnsi"/>
          <w:color w:val="222222"/>
          <w:sz w:val="24"/>
          <w:szCs w:val="24"/>
          <w:shd w:val="clear" w:color="auto" w:fill="F4F4F4"/>
        </w:rPr>
        <w:t xml:space="preserve"> y Consejeras</w:t>
      </w:r>
      <w:r w:rsidR="00E556F8" w:rsidRPr="00C60C4C">
        <w:rPr>
          <w:rFonts w:cstheme="minorHAnsi"/>
          <w:color w:val="222222"/>
          <w:sz w:val="24"/>
          <w:szCs w:val="24"/>
          <w:shd w:val="clear" w:color="auto" w:fill="F4F4F4"/>
        </w:rPr>
        <w:t xml:space="preserve"> entiendan lo contrario de lo sostenido en este informe</w:t>
      </w:r>
      <w:r w:rsidR="00C3752D" w:rsidRPr="00C60C4C">
        <w:rPr>
          <w:rFonts w:cstheme="minorHAnsi"/>
          <w:color w:val="222222"/>
          <w:sz w:val="24"/>
          <w:szCs w:val="24"/>
          <w:shd w:val="clear" w:color="auto" w:fill="F4F4F4"/>
        </w:rPr>
        <w:t xml:space="preserve">, de la vía establecida en el art. 14 </w:t>
      </w:r>
      <w:r w:rsidR="009F76E0" w:rsidRPr="00C60C4C">
        <w:rPr>
          <w:rFonts w:cstheme="minorHAnsi"/>
          <w:color w:val="222222"/>
          <w:sz w:val="24"/>
          <w:szCs w:val="24"/>
          <w:shd w:val="clear" w:color="auto" w:fill="F4F4F4"/>
        </w:rPr>
        <w:t xml:space="preserve">inc. 3 de la ley 48. </w:t>
      </w:r>
    </w:p>
    <w:p w14:paraId="275471FE" w14:textId="784753EA" w:rsidR="00291E92" w:rsidRPr="00C60C4C" w:rsidRDefault="008F7A8D" w:rsidP="00B23151">
      <w:pPr>
        <w:spacing w:after="120" w:line="360" w:lineRule="auto"/>
        <w:ind w:firstLine="708"/>
        <w:jc w:val="both"/>
        <w:rPr>
          <w:rFonts w:cstheme="minorHAnsi"/>
          <w:sz w:val="24"/>
          <w:szCs w:val="24"/>
          <w:lang w:val="es-ES"/>
        </w:rPr>
      </w:pPr>
      <w:r w:rsidRPr="00C60C4C">
        <w:rPr>
          <w:rFonts w:cstheme="minorHAnsi"/>
          <w:b/>
          <w:bCs/>
          <w:sz w:val="24"/>
          <w:szCs w:val="24"/>
          <w:lang w:val="es-ES"/>
        </w:rPr>
        <w:t xml:space="preserve"> </w:t>
      </w:r>
      <w:r w:rsidRPr="00C60C4C">
        <w:rPr>
          <w:rFonts w:cstheme="minorHAnsi"/>
          <w:sz w:val="24"/>
          <w:szCs w:val="24"/>
          <w:lang w:val="es-ES"/>
        </w:rPr>
        <w:t xml:space="preserve">Por otra </w:t>
      </w:r>
      <w:proofErr w:type="gramStart"/>
      <w:r w:rsidRPr="00C60C4C">
        <w:rPr>
          <w:rFonts w:cstheme="minorHAnsi"/>
          <w:sz w:val="24"/>
          <w:szCs w:val="24"/>
          <w:lang w:val="es-ES"/>
        </w:rPr>
        <w:t>parte</w:t>
      </w:r>
      <w:proofErr w:type="gramEnd"/>
      <w:r w:rsidRPr="00C60C4C">
        <w:rPr>
          <w:rFonts w:cstheme="minorHAnsi"/>
          <w:sz w:val="24"/>
          <w:szCs w:val="24"/>
          <w:lang w:val="es-ES"/>
        </w:rPr>
        <w:t xml:space="preserve"> debe tenerse en consideración que mi </w:t>
      </w:r>
      <w:r w:rsidR="009E6F21" w:rsidRPr="00C60C4C">
        <w:rPr>
          <w:rFonts w:cstheme="minorHAnsi"/>
          <w:sz w:val="24"/>
          <w:szCs w:val="24"/>
          <w:lang w:val="es-ES"/>
        </w:rPr>
        <w:t>asunción</w:t>
      </w:r>
      <w:r w:rsidRPr="00C60C4C">
        <w:rPr>
          <w:rFonts w:cstheme="minorHAnsi"/>
          <w:sz w:val="24"/>
          <w:szCs w:val="24"/>
          <w:lang w:val="es-ES"/>
        </w:rPr>
        <w:t xml:space="preserve"> al cargo de </w:t>
      </w:r>
      <w:r w:rsidR="00E144FA" w:rsidRPr="00C60C4C">
        <w:rPr>
          <w:rFonts w:cstheme="minorHAnsi"/>
          <w:sz w:val="24"/>
          <w:szCs w:val="24"/>
          <w:lang w:val="es-ES"/>
        </w:rPr>
        <w:t>Consejera se</w:t>
      </w:r>
      <w:r w:rsidRPr="00C60C4C">
        <w:rPr>
          <w:rFonts w:cstheme="minorHAnsi"/>
          <w:sz w:val="24"/>
          <w:szCs w:val="24"/>
          <w:lang w:val="es-ES"/>
        </w:rPr>
        <w:t xml:space="preserve"> dio de modo intempestivo ante la aprobación del </w:t>
      </w:r>
      <w:r w:rsidR="00E144FA" w:rsidRPr="00C60C4C">
        <w:rPr>
          <w:rFonts w:cstheme="minorHAnsi"/>
          <w:sz w:val="24"/>
          <w:szCs w:val="24"/>
          <w:lang w:val="es-ES"/>
        </w:rPr>
        <w:t>pliego</w:t>
      </w:r>
      <w:r w:rsidRPr="00C60C4C">
        <w:rPr>
          <w:rFonts w:cstheme="minorHAnsi"/>
          <w:sz w:val="24"/>
          <w:szCs w:val="24"/>
          <w:lang w:val="es-ES"/>
        </w:rPr>
        <w:t xml:space="preserve"> del Consejero titular como vocal del TSJ</w:t>
      </w:r>
      <w:r w:rsidR="00E144FA">
        <w:rPr>
          <w:rFonts w:cstheme="minorHAnsi"/>
          <w:sz w:val="24"/>
          <w:szCs w:val="24"/>
          <w:lang w:val="es-ES"/>
        </w:rPr>
        <w:t>.</w:t>
      </w:r>
      <w:r w:rsidR="00613B47" w:rsidRPr="00C60C4C">
        <w:rPr>
          <w:rFonts w:cstheme="minorHAnsi"/>
          <w:sz w:val="24"/>
          <w:szCs w:val="24"/>
          <w:lang w:val="es-ES"/>
        </w:rPr>
        <w:t xml:space="preserve"> </w:t>
      </w:r>
    </w:p>
    <w:p w14:paraId="0B6F2197" w14:textId="46B4968E" w:rsidR="00D60562" w:rsidRPr="00C60C4C" w:rsidRDefault="003B260C" w:rsidP="00B23151">
      <w:pPr>
        <w:spacing w:after="120" w:line="360" w:lineRule="auto"/>
        <w:ind w:firstLine="708"/>
        <w:jc w:val="both"/>
        <w:rPr>
          <w:rFonts w:cstheme="minorHAnsi"/>
          <w:sz w:val="24"/>
          <w:szCs w:val="24"/>
          <w:lang w:val="es-ES"/>
        </w:rPr>
      </w:pPr>
      <w:r w:rsidRPr="00C60C4C">
        <w:rPr>
          <w:rFonts w:cstheme="minorHAnsi"/>
          <w:sz w:val="24"/>
          <w:szCs w:val="24"/>
          <w:lang w:val="es-ES"/>
        </w:rPr>
        <w:t xml:space="preserve">Saben también </w:t>
      </w:r>
      <w:r w:rsidR="00BC356C" w:rsidRPr="00C60C4C">
        <w:rPr>
          <w:rFonts w:cstheme="minorHAnsi"/>
          <w:sz w:val="24"/>
          <w:szCs w:val="24"/>
          <w:lang w:val="es-ES"/>
        </w:rPr>
        <w:t>que la ley 19550 establece en su art. 59 que: “</w:t>
      </w:r>
      <w:r w:rsidR="00811661" w:rsidRPr="00C60C4C">
        <w:rPr>
          <w:rFonts w:cstheme="minorHAnsi"/>
          <w:sz w:val="24"/>
          <w:szCs w:val="24"/>
        </w:rPr>
        <w:t>Los administradores y los representantes de la sociedad deben obrar con lealtad y con la diligencia de un buen hombre de negocios. Los que faltaren a sus obligaciones son responsables, ilimitada y solidariamente, por los daños y perjuicios que resultaren de su acción u omisión</w:t>
      </w:r>
      <w:r w:rsidR="00BC356C" w:rsidRPr="00C60C4C">
        <w:rPr>
          <w:rFonts w:cstheme="minorHAnsi"/>
          <w:sz w:val="24"/>
          <w:szCs w:val="24"/>
        </w:rPr>
        <w:t>”</w:t>
      </w:r>
      <w:r w:rsidR="00811661" w:rsidRPr="00C60C4C">
        <w:rPr>
          <w:rFonts w:cstheme="minorHAnsi"/>
          <w:sz w:val="24"/>
          <w:szCs w:val="24"/>
        </w:rPr>
        <w:t>.</w:t>
      </w:r>
      <w:r w:rsidR="00BC356C" w:rsidRPr="00C60C4C">
        <w:rPr>
          <w:rFonts w:cstheme="minorHAnsi"/>
          <w:sz w:val="24"/>
          <w:szCs w:val="24"/>
        </w:rPr>
        <w:t xml:space="preserve"> Los art. </w:t>
      </w:r>
      <w:r w:rsidR="00812A47" w:rsidRPr="00C60C4C">
        <w:rPr>
          <w:rFonts w:cstheme="minorHAnsi"/>
          <w:sz w:val="24"/>
          <w:szCs w:val="24"/>
          <w:lang w:val="es-ES"/>
        </w:rPr>
        <w:t>166</w:t>
      </w:r>
      <w:r w:rsidR="001F3E29" w:rsidRPr="00C60C4C">
        <w:rPr>
          <w:rFonts w:cstheme="minorHAnsi"/>
          <w:sz w:val="24"/>
          <w:szCs w:val="24"/>
          <w:lang w:val="es-ES"/>
        </w:rPr>
        <w:t>, 234</w:t>
      </w:r>
      <w:r w:rsidR="001C4863" w:rsidRPr="00C60C4C">
        <w:rPr>
          <w:rFonts w:cstheme="minorHAnsi"/>
          <w:sz w:val="24"/>
          <w:szCs w:val="24"/>
          <w:lang w:val="es-ES"/>
        </w:rPr>
        <w:t>, 255</w:t>
      </w:r>
      <w:r w:rsidR="00B10902" w:rsidRPr="00C60C4C">
        <w:rPr>
          <w:rFonts w:cstheme="minorHAnsi"/>
          <w:sz w:val="24"/>
          <w:szCs w:val="24"/>
          <w:lang w:val="es-ES"/>
        </w:rPr>
        <w:t xml:space="preserve">, especialmente 257, </w:t>
      </w:r>
      <w:r w:rsidR="00812A47" w:rsidRPr="00C60C4C">
        <w:rPr>
          <w:rFonts w:cstheme="minorHAnsi"/>
          <w:sz w:val="24"/>
          <w:szCs w:val="24"/>
          <w:lang w:val="es-ES"/>
        </w:rPr>
        <w:t xml:space="preserve">regula la elección de </w:t>
      </w:r>
      <w:r w:rsidR="003C630A" w:rsidRPr="00C60C4C">
        <w:rPr>
          <w:rFonts w:cstheme="minorHAnsi"/>
          <w:sz w:val="24"/>
          <w:szCs w:val="24"/>
          <w:lang w:val="es-ES"/>
        </w:rPr>
        <w:t>los</w:t>
      </w:r>
      <w:r w:rsidR="00812A47" w:rsidRPr="00C60C4C">
        <w:rPr>
          <w:rFonts w:cstheme="minorHAnsi"/>
          <w:sz w:val="24"/>
          <w:szCs w:val="24"/>
          <w:lang w:val="es-ES"/>
        </w:rPr>
        <w:t xml:space="preserve"> </w:t>
      </w:r>
      <w:r w:rsidR="00051EAA" w:rsidRPr="00C60C4C">
        <w:rPr>
          <w:rFonts w:cstheme="minorHAnsi"/>
          <w:sz w:val="24"/>
          <w:szCs w:val="24"/>
          <w:lang w:val="es-ES"/>
        </w:rPr>
        <w:t xml:space="preserve">directores y </w:t>
      </w:r>
      <w:r w:rsidR="007330A0" w:rsidRPr="00C60C4C">
        <w:rPr>
          <w:rFonts w:cstheme="minorHAnsi"/>
          <w:sz w:val="24"/>
          <w:szCs w:val="24"/>
          <w:lang w:val="es-ES"/>
        </w:rPr>
        <w:t>síndicos</w:t>
      </w:r>
      <w:r w:rsidR="005555C1" w:rsidRPr="00C60C4C">
        <w:rPr>
          <w:rFonts w:cstheme="minorHAnsi"/>
          <w:sz w:val="24"/>
          <w:szCs w:val="24"/>
          <w:lang w:val="es-ES"/>
        </w:rPr>
        <w:t xml:space="preserve"> y su sustitución. </w:t>
      </w:r>
    </w:p>
    <w:p w14:paraId="59F6D766" w14:textId="463DB39C" w:rsidR="00302BE9" w:rsidRPr="00C60C4C" w:rsidRDefault="00302BE9" w:rsidP="00B23151">
      <w:pPr>
        <w:spacing w:after="120" w:line="360" w:lineRule="auto"/>
        <w:ind w:firstLine="708"/>
        <w:jc w:val="both"/>
        <w:rPr>
          <w:rFonts w:cstheme="minorHAnsi"/>
          <w:sz w:val="24"/>
          <w:szCs w:val="24"/>
          <w:lang w:val="es-ES"/>
        </w:rPr>
      </w:pPr>
      <w:r w:rsidRPr="00C60C4C">
        <w:rPr>
          <w:rFonts w:cstheme="minorHAnsi"/>
          <w:sz w:val="24"/>
          <w:szCs w:val="24"/>
          <w:lang w:val="es-ES"/>
        </w:rPr>
        <w:t xml:space="preserve"> Que como sostuve supra, no existe ninguna incompatibilidad</w:t>
      </w:r>
      <w:r w:rsidR="00756D69" w:rsidRPr="00C60C4C">
        <w:rPr>
          <w:rFonts w:cstheme="minorHAnsi"/>
          <w:sz w:val="24"/>
          <w:szCs w:val="24"/>
          <w:lang w:val="es-ES"/>
        </w:rPr>
        <w:t xml:space="preserve"> y tampoco hay lesión al </w:t>
      </w:r>
      <w:r w:rsidR="003C630A" w:rsidRPr="00C60C4C">
        <w:rPr>
          <w:rFonts w:cstheme="minorHAnsi"/>
          <w:sz w:val="24"/>
          <w:szCs w:val="24"/>
          <w:lang w:val="es-ES"/>
        </w:rPr>
        <w:t>erario</w:t>
      </w:r>
      <w:r w:rsidR="00E63C73" w:rsidRPr="00C60C4C">
        <w:rPr>
          <w:rFonts w:cstheme="minorHAnsi"/>
          <w:sz w:val="24"/>
          <w:szCs w:val="24"/>
          <w:lang w:val="es-ES"/>
        </w:rPr>
        <w:t>.</w:t>
      </w:r>
      <w:r w:rsidR="002D1E99" w:rsidRPr="00C60C4C">
        <w:rPr>
          <w:rFonts w:cstheme="minorHAnsi"/>
          <w:sz w:val="24"/>
          <w:szCs w:val="24"/>
          <w:lang w:val="es-ES"/>
        </w:rPr>
        <w:t xml:space="preserve"> Mi cargo es en comisión eventual</w:t>
      </w:r>
      <w:r w:rsidR="00CE37CA" w:rsidRPr="00C60C4C">
        <w:rPr>
          <w:rFonts w:cstheme="minorHAnsi"/>
          <w:sz w:val="24"/>
          <w:szCs w:val="24"/>
          <w:lang w:val="es-ES"/>
        </w:rPr>
        <w:t xml:space="preserve"> y tiene una fecha cierta de finalización. </w:t>
      </w:r>
      <w:r w:rsidR="00E63C73" w:rsidRPr="00C60C4C">
        <w:rPr>
          <w:rFonts w:cstheme="minorHAnsi"/>
          <w:sz w:val="24"/>
          <w:szCs w:val="24"/>
          <w:lang w:val="es-ES"/>
        </w:rPr>
        <w:lastRenderedPageBreak/>
        <w:t xml:space="preserve">Por otra </w:t>
      </w:r>
      <w:proofErr w:type="gramStart"/>
      <w:r w:rsidR="00E63C73" w:rsidRPr="00C60C4C">
        <w:rPr>
          <w:rFonts w:cstheme="minorHAnsi"/>
          <w:sz w:val="24"/>
          <w:szCs w:val="24"/>
          <w:lang w:val="es-ES"/>
        </w:rPr>
        <w:t>parte</w:t>
      </w:r>
      <w:proofErr w:type="gramEnd"/>
      <w:r w:rsidR="00E63C73" w:rsidRPr="00C60C4C">
        <w:rPr>
          <w:rFonts w:cstheme="minorHAnsi"/>
          <w:sz w:val="24"/>
          <w:szCs w:val="24"/>
          <w:lang w:val="es-ES"/>
        </w:rPr>
        <w:t xml:space="preserve"> mi responsabilidad profesional y política me impone cumplir con las competencias y funciones asumidas.</w:t>
      </w:r>
    </w:p>
    <w:p w14:paraId="1D416DEA" w14:textId="77777777" w:rsidR="00E63C73" w:rsidRPr="00C60C4C" w:rsidRDefault="00E63C73" w:rsidP="00B23151">
      <w:pPr>
        <w:spacing w:after="120" w:line="360" w:lineRule="auto"/>
        <w:ind w:firstLine="708"/>
        <w:jc w:val="both"/>
        <w:rPr>
          <w:rFonts w:cstheme="minorHAnsi"/>
          <w:sz w:val="24"/>
          <w:szCs w:val="24"/>
          <w:lang w:val="es-ES"/>
        </w:rPr>
      </w:pPr>
      <w:r w:rsidRPr="00C60C4C">
        <w:rPr>
          <w:rFonts w:cstheme="minorHAnsi"/>
          <w:sz w:val="24"/>
          <w:szCs w:val="24"/>
          <w:lang w:val="es-ES"/>
        </w:rPr>
        <w:t>Espero que la presente explicación resulte suficiente para aclarar las circunstancias que la motivaron y por tanto generar convicción de mis pares y la sociedad toda que mi actuación no es merecedora de reproche alguno.</w:t>
      </w:r>
    </w:p>
    <w:p w14:paraId="3F3104C8" w14:textId="66929A18" w:rsidR="00CE37CA" w:rsidRDefault="00E63C73" w:rsidP="00C60C4C">
      <w:pPr>
        <w:spacing w:after="120" w:line="360" w:lineRule="auto"/>
        <w:ind w:firstLine="708"/>
        <w:jc w:val="both"/>
        <w:rPr>
          <w:rFonts w:cstheme="minorHAnsi"/>
          <w:sz w:val="24"/>
          <w:szCs w:val="24"/>
          <w:lang w:val="es-ES"/>
        </w:rPr>
      </w:pPr>
      <w:r w:rsidRPr="00C60C4C">
        <w:rPr>
          <w:rFonts w:cstheme="minorHAnsi"/>
          <w:sz w:val="24"/>
          <w:szCs w:val="24"/>
          <w:lang w:val="es-ES"/>
        </w:rPr>
        <w:t xml:space="preserve">No </w:t>
      </w:r>
      <w:proofErr w:type="gramStart"/>
      <w:r w:rsidRPr="00C60C4C">
        <w:rPr>
          <w:rFonts w:cstheme="minorHAnsi"/>
          <w:sz w:val="24"/>
          <w:szCs w:val="24"/>
          <w:lang w:val="es-ES"/>
        </w:rPr>
        <w:t>obstante</w:t>
      </w:r>
      <w:proofErr w:type="gramEnd"/>
      <w:r w:rsidRPr="00C60C4C">
        <w:rPr>
          <w:rFonts w:cstheme="minorHAnsi"/>
          <w:sz w:val="24"/>
          <w:szCs w:val="24"/>
          <w:lang w:val="es-ES"/>
        </w:rPr>
        <w:t xml:space="preserve"> ello, ante cualquier duda, me encuentro a vuestra </w:t>
      </w:r>
      <w:r w:rsidR="00C60C4C" w:rsidRPr="00C60C4C">
        <w:rPr>
          <w:rFonts w:cstheme="minorHAnsi"/>
          <w:sz w:val="24"/>
          <w:szCs w:val="24"/>
          <w:lang w:val="es-ES"/>
        </w:rPr>
        <w:t xml:space="preserve">disposición con la firme voluntad de defender y priorizar siempre la elevada labor institucional del Consejo de la </w:t>
      </w:r>
      <w:r w:rsidR="00E144FA" w:rsidRPr="00C60C4C">
        <w:rPr>
          <w:rFonts w:cstheme="minorHAnsi"/>
          <w:sz w:val="24"/>
          <w:szCs w:val="24"/>
          <w:lang w:val="es-ES"/>
        </w:rPr>
        <w:t>Magistratura.</w:t>
      </w:r>
      <w:r w:rsidR="007077FA" w:rsidRPr="00C60C4C">
        <w:rPr>
          <w:rFonts w:cstheme="minorHAnsi"/>
          <w:sz w:val="24"/>
          <w:szCs w:val="24"/>
          <w:lang w:val="es-ES"/>
        </w:rPr>
        <w:t xml:space="preserve"> </w:t>
      </w:r>
    </w:p>
    <w:p w14:paraId="212E8095" w14:textId="1007A342" w:rsidR="00E144FA" w:rsidRDefault="00E144FA" w:rsidP="00C60C4C">
      <w:pPr>
        <w:spacing w:after="120" w:line="360" w:lineRule="auto"/>
        <w:ind w:firstLine="708"/>
        <w:jc w:val="both"/>
        <w:rPr>
          <w:rFonts w:cstheme="minorHAnsi"/>
          <w:sz w:val="24"/>
          <w:szCs w:val="24"/>
          <w:lang w:val="es-ES"/>
        </w:rPr>
      </w:pPr>
    </w:p>
    <w:p w14:paraId="100EC743" w14:textId="41D8DAEF" w:rsidR="00E144FA" w:rsidRDefault="00E144FA" w:rsidP="00C60C4C">
      <w:pPr>
        <w:spacing w:after="120" w:line="360" w:lineRule="auto"/>
        <w:ind w:firstLine="708"/>
        <w:jc w:val="both"/>
        <w:rPr>
          <w:rFonts w:cstheme="minorHAnsi"/>
          <w:sz w:val="24"/>
          <w:szCs w:val="24"/>
          <w:lang w:val="es-ES"/>
        </w:rPr>
      </w:pPr>
      <w:r>
        <w:rPr>
          <w:rFonts w:cstheme="minorHAnsi"/>
          <w:sz w:val="24"/>
          <w:szCs w:val="24"/>
          <w:lang w:val="es-ES"/>
        </w:rPr>
        <w:t xml:space="preserve">                  </w:t>
      </w:r>
    </w:p>
    <w:p w14:paraId="3753E1AF" w14:textId="50BDB712" w:rsidR="00E144FA" w:rsidRPr="00C60C4C" w:rsidRDefault="00E144FA" w:rsidP="00C60C4C">
      <w:pPr>
        <w:spacing w:after="120" w:line="360" w:lineRule="auto"/>
        <w:ind w:firstLine="708"/>
        <w:jc w:val="both"/>
        <w:rPr>
          <w:rFonts w:cstheme="minorHAnsi"/>
          <w:sz w:val="24"/>
          <w:szCs w:val="24"/>
          <w:lang w:val="es-ES"/>
        </w:rPr>
      </w:pPr>
      <w:r>
        <w:rPr>
          <w:rFonts w:cstheme="minorHAnsi"/>
          <w:sz w:val="24"/>
          <w:szCs w:val="24"/>
          <w:lang w:val="es-ES"/>
        </w:rPr>
        <w:t xml:space="preserve">                              Maria Belen de los </w:t>
      </w:r>
      <w:proofErr w:type="gramStart"/>
      <w:r>
        <w:rPr>
          <w:rFonts w:cstheme="minorHAnsi"/>
          <w:sz w:val="24"/>
          <w:szCs w:val="24"/>
          <w:lang w:val="es-ES"/>
        </w:rPr>
        <w:t>Santos.-</w:t>
      </w:r>
      <w:proofErr w:type="gramEnd"/>
    </w:p>
    <w:sectPr w:rsidR="00E144FA" w:rsidRPr="00C60C4C" w:rsidSect="00390069">
      <w:pgSz w:w="11906" w:h="16838" w:code="9"/>
      <w:pgMar w:top="2268" w:right="113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C0987"/>
    <w:multiLevelType w:val="multilevel"/>
    <w:tmpl w:val="5F5C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33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BB"/>
    <w:rsid w:val="000056C8"/>
    <w:rsid w:val="00005B22"/>
    <w:rsid w:val="00011BBD"/>
    <w:rsid w:val="000144C7"/>
    <w:rsid w:val="00024C61"/>
    <w:rsid w:val="00025735"/>
    <w:rsid w:val="0003769A"/>
    <w:rsid w:val="00046702"/>
    <w:rsid w:val="00051EAA"/>
    <w:rsid w:val="000A4F51"/>
    <w:rsid w:val="000C2215"/>
    <w:rsid w:val="000C6F82"/>
    <w:rsid w:val="000D4916"/>
    <w:rsid w:val="000E1D6C"/>
    <w:rsid w:val="001138AE"/>
    <w:rsid w:val="00114434"/>
    <w:rsid w:val="001267EB"/>
    <w:rsid w:val="00130908"/>
    <w:rsid w:val="00133117"/>
    <w:rsid w:val="00141265"/>
    <w:rsid w:val="00151ED4"/>
    <w:rsid w:val="00170CE4"/>
    <w:rsid w:val="001851EB"/>
    <w:rsid w:val="00186218"/>
    <w:rsid w:val="001A6170"/>
    <w:rsid w:val="001A7915"/>
    <w:rsid w:val="001B2462"/>
    <w:rsid w:val="001B3680"/>
    <w:rsid w:val="001C17D2"/>
    <w:rsid w:val="001C4863"/>
    <w:rsid w:val="001C60B3"/>
    <w:rsid w:val="001F3E29"/>
    <w:rsid w:val="00207C8F"/>
    <w:rsid w:val="002724CE"/>
    <w:rsid w:val="00291E92"/>
    <w:rsid w:val="00296DD5"/>
    <w:rsid w:val="002A19BE"/>
    <w:rsid w:val="002B4CDF"/>
    <w:rsid w:val="002B5FD2"/>
    <w:rsid w:val="002D0530"/>
    <w:rsid w:val="002D1E99"/>
    <w:rsid w:val="002E5780"/>
    <w:rsid w:val="00302BE9"/>
    <w:rsid w:val="00304A9F"/>
    <w:rsid w:val="003144A0"/>
    <w:rsid w:val="00333F4D"/>
    <w:rsid w:val="00346B8A"/>
    <w:rsid w:val="00356D61"/>
    <w:rsid w:val="00363F2F"/>
    <w:rsid w:val="00376C37"/>
    <w:rsid w:val="00386FFB"/>
    <w:rsid w:val="00390069"/>
    <w:rsid w:val="00395560"/>
    <w:rsid w:val="003A148C"/>
    <w:rsid w:val="003B260C"/>
    <w:rsid w:val="003C3EB0"/>
    <w:rsid w:val="003C630A"/>
    <w:rsid w:val="003E15B5"/>
    <w:rsid w:val="003F3977"/>
    <w:rsid w:val="0040292C"/>
    <w:rsid w:val="0042673D"/>
    <w:rsid w:val="00450571"/>
    <w:rsid w:val="00456E04"/>
    <w:rsid w:val="00465CFE"/>
    <w:rsid w:val="00467CB9"/>
    <w:rsid w:val="00485E2A"/>
    <w:rsid w:val="004D24E9"/>
    <w:rsid w:val="004F5F02"/>
    <w:rsid w:val="004F730D"/>
    <w:rsid w:val="005022DF"/>
    <w:rsid w:val="00516450"/>
    <w:rsid w:val="005555C1"/>
    <w:rsid w:val="0056028A"/>
    <w:rsid w:val="00570999"/>
    <w:rsid w:val="005C369C"/>
    <w:rsid w:val="005D4AD6"/>
    <w:rsid w:val="005E0DD6"/>
    <w:rsid w:val="005E1D44"/>
    <w:rsid w:val="005F7668"/>
    <w:rsid w:val="00602B4B"/>
    <w:rsid w:val="00613B47"/>
    <w:rsid w:val="0067209B"/>
    <w:rsid w:val="006760BF"/>
    <w:rsid w:val="00677D7B"/>
    <w:rsid w:val="00692613"/>
    <w:rsid w:val="00693840"/>
    <w:rsid w:val="006A400F"/>
    <w:rsid w:val="006A7F82"/>
    <w:rsid w:val="006B4AFE"/>
    <w:rsid w:val="006B6747"/>
    <w:rsid w:val="006C3CEC"/>
    <w:rsid w:val="006D41FD"/>
    <w:rsid w:val="006E492D"/>
    <w:rsid w:val="006F523D"/>
    <w:rsid w:val="007077FA"/>
    <w:rsid w:val="00707D6B"/>
    <w:rsid w:val="007320CA"/>
    <w:rsid w:val="007330A0"/>
    <w:rsid w:val="00750996"/>
    <w:rsid w:val="00756D69"/>
    <w:rsid w:val="007701BA"/>
    <w:rsid w:val="007739EC"/>
    <w:rsid w:val="00797DAC"/>
    <w:rsid w:val="007A1353"/>
    <w:rsid w:val="007B4B43"/>
    <w:rsid w:val="007D2B68"/>
    <w:rsid w:val="007D4ED4"/>
    <w:rsid w:val="00811661"/>
    <w:rsid w:val="00812A47"/>
    <w:rsid w:val="00836D6E"/>
    <w:rsid w:val="00855560"/>
    <w:rsid w:val="00867AC9"/>
    <w:rsid w:val="008852F0"/>
    <w:rsid w:val="008A5925"/>
    <w:rsid w:val="008C6ED9"/>
    <w:rsid w:val="008F7A8D"/>
    <w:rsid w:val="009014EE"/>
    <w:rsid w:val="00905CA8"/>
    <w:rsid w:val="00907896"/>
    <w:rsid w:val="00922247"/>
    <w:rsid w:val="00934628"/>
    <w:rsid w:val="0093756B"/>
    <w:rsid w:val="00947055"/>
    <w:rsid w:val="00947F29"/>
    <w:rsid w:val="009514BC"/>
    <w:rsid w:val="00996ACC"/>
    <w:rsid w:val="009B650A"/>
    <w:rsid w:val="009D28E1"/>
    <w:rsid w:val="009E6F21"/>
    <w:rsid w:val="009F76E0"/>
    <w:rsid w:val="00A0261E"/>
    <w:rsid w:val="00A303DA"/>
    <w:rsid w:val="00A438AC"/>
    <w:rsid w:val="00A46A92"/>
    <w:rsid w:val="00A47F81"/>
    <w:rsid w:val="00A76884"/>
    <w:rsid w:val="00A85E1F"/>
    <w:rsid w:val="00A86539"/>
    <w:rsid w:val="00AA0E41"/>
    <w:rsid w:val="00AD5BB0"/>
    <w:rsid w:val="00AE7876"/>
    <w:rsid w:val="00B00439"/>
    <w:rsid w:val="00B10902"/>
    <w:rsid w:val="00B1654E"/>
    <w:rsid w:val="00B17821"/>
    <w:rsid w:val="00B23151"/>
    <w:rsid w:val="00B44E3B"/>
    <w:rsid w:val="00B518CA"/>
    <w:rsid w:val="00B71E14"/>
    <w:rsid w:val="00B83662"/>
    <w:rsid w:val="00B96EC4"/>
    <w:rsid w:val="00B976B7"/>
    <w:rsid w:val="00BB0276"/>
    <w:rsid w:val="00BC356C"/>
    <w:rsid w:val="00BC76D9"/>
    <w:rsid w:val="00BF09CA"/>
    <w:rsid w:val="00C03318"/>
    <w:rsid w:val="00C25AF3"/>
    <w:rsid w:val="00C26EB9"/>
    <w:rsid w:val="00C3752D"/>
    <w:rsid w:val="00C41592"/>
    <w:rsid w:val="00C4485C"/>
    <w:rsid w:val="00C52655"/>
    <w:rsid w:val="00C55593"/>
    <w:rsid w:val="00C60C4C"/>
    <w:rsid w:val="00C920D0"/>
    <w:rsid w:val="00C93519"/>
    <w:rsid w:val="00CA64CE"/>
    <w:rsid w:val="00CC1B80"/>
    <w:rsid w:val="00CC2880"/>
    <w:rsid w:val="00CC574E"/>
    <w:rsid w:val="00CD564D"/>
    <w:rsid w:val="00CE37CA"/>
    <w:rsid w:val="00CF1B70"/>
    <w:rsid w:val="00CF28B9"/>
    <w:rsid w:val="00D05019"/>
    <w:rsid w:val="00D33B1A"/>
    <w:rsid w:val="00D35673"/>
    <w:rsid w:val="00D60562"/>
    <w:rsid w:val="00D66896"/>
    <w:rsid w:val="00D70379"/>
    <w:rsid w:val="00D72691"/>
    <w:rsid w:val="00DB049D"/>
    <w:rsid w:val="00DB7A10"/>
    <w:rsid w:val="00DD37A6"/>
    <w:rsid w:val="00DD4449"/>
    <w:rsid w:val="00DD6A7D"/>
    <w:rsid w:val="00DF42BB"/>
    <w:rsid w:val="00E000A6"/>
    <w:rsid w:val="00E0014C"/>
    <w:rsid w:val="00E11091"/>
    <w:rsid w:val="00E1444C"/>
    <w:rsid w:val="00E144FA"/>
    <w:rsid w:val="00E275B1"/>
    <w:rsid w:val="00E41797"/>
    <w:rsid w:val="00E45BD1"/>
    <w:rsid w:val="00E5122C"/>
    <w:rsid w:val="00E556F8"/>
    <w:rsid w:val="00E63C73"/>
    <w:rsid w:val="00E75375"/>
    <w:rsid w:val="00E91FBC"/>
    <w:rsid w:val="00EA2401"/>
    <w:rsid w:val="00EA58FA"/>
    <w:rsid w:val="00EE0035"/>
    <w:rsid w:val="00F01E16"/>
    <w:rsid w:val="00F065DB"/>
    <w:rsid w:val="00F06A2A"/>
    <w:rsid w:val="00F13944"/>
    <w:rsid w:val="00F521D5"/>
    <w:rsid w:val="00F52ACE"/>
    <w:rsid w:val="00F95706"/>
    <w:rsid w:val="00FA44F5"/>
    <w:rsid w:val="00FA5D58"/>
    <w:rsid w:val="00FC518B"/>
    <w:rsid w:val="00FC6F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8322"/>
  <w15:chartTrackingRefBased/>
  <w15:docId w15:val="{D7EAE51B-1E8C-4EF8-AC63-52BC53A7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04A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1315</Words>
  <Characters>7234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Olivera</dc:creator>
  <cp:keywords/>
  <dc:description/>
  <cp:lastModifiedBy>De los Santos, Maria Belen</cp:lastModifiedBy>
  <cp:revision>2</cp:revision>
  <dcterms:created xsi:type="dcterms:W3CDTF">2022-07-21T12:40:00Z</dcterms:created>
  <dcterms:modified xsi:type="dcterms:W3CDTF">2022-07-21T12:40:00Z</dcterms:modified>
</cp:coreProperties>
</file>